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C8AC1" w14:textId="3B473963" w:rsidR="00414E3E" w:rsidRPr="00797D5D" w:rsidRDefault="00A804A3" w:rsidP="00797D5D">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2025-2026</w:t>
      </w:r>
      <w:r w:rsidR="00414E3E" w:rsidRPr="00797D5D">
        <w:rPr>
          <w:rFonts w:ascii="Times New Roman" w:hAnsi="Times New Roman" w:cs="Times New Roman"/>
          <w:b/>
          <w:bCs/>
          <w:sz w:val="24"/>
          <w:szCs w:val="24"/>
        </w:rPr>
        <w:t xml:space="preserve"> EĞİTİM ÖĞRETİM YILI</w:t>
      </w:r>
      <w:r w:rsidR="00414E3E" w:rsidRPr="00797D5D">
        <w:rPr>
          <w:rFonts w:ascii="Times New Roman" w:hAnsi="Times New Roman" w:cs="Times New Roman"/>
          <w:b/>
          <w:bCs/>
          <w:sz w:val="24"/>
          <w:szCs w:val="24"/>
        </w:rPr>
        <w:br/>
        <w:t>GÜNLÜK PLAN</w:t>
      </w:r>
      <w:r w:rsidR="00414E3E" w:rsidRPr="00797D5D">
        <w:rPr>
          <w:rFonts w:ascii="Times New Roman" w:hAnsi="Times New Roman" w:cs="Times New Roman"/>
          <w:b/>
          <w:bCs/>
          <w:sz w:val="24"/>
          <w:szCs w:val="24"/>
        </w:rPr>
        <w:br/>
      </w:r>
    </w:p>
    <w:p w14:paraId="2103F285" w14:textId="7E1F5966" w:rsidR="00414E3E" w:rsidRPr="00797D5D" w:rsidRDefault="00414E3E" w:rsidP="00797D5D">
      <w:pPr>
        <w:spacing w:line="360" w:lineRule="auto"/>
        <w:rPr>
          <w:rFonts w:ascii="Times New Roman" w:hAnsi="Times New Roman" w:cs="Times New Roman"/>
          <w:b/>
          <w:bCs/>
          <w:sz w:val="24"/>
          <w:szCs w:val="24"/>
        </w:rPr>
      </w:pPr>
      <w:r w:rsidRPr="00797D5D">
        <w:rPr>
          <w:rFonts w:ascii="Times New Roman" w:hAnsi="Times New Roman" w:cs="Times New Roman"/>
          <w:b/>
          <w:bCs/>
          <w:sz w:val="24"/>
          <w:szCs w:val="24"/>
        </w:rPr>
        <w:t>Tarih:1</w:t>
      </w:r>
      <w:r w:rsidR="00944AFE">
        <w:rPr>
          <w:rFonts w:ascii="Times New Roman" w:hAnsi="Times New Roman" w:cs="Times New Roman"/>
          <w:b/>
          <w:bCs/>
          <w:sz w:val="24"/>
          <w:szCs w:val="24"/>
        </w:rPr>
        <w:t>6</w:t>
      </w:r>
      <w:bookmarkStart w:id="0" w:name="_GoBack"/>
      <w:bookmarkEnd w:id="0"/>
      <w:r w:rsidR="00A804A3">
        <w:rPr>
          <w:rFonts w:ascii="Times New Roman" w:hAnsi="Times New Roman" w:cs="Times New Roman"/>
          <w:b/>
          <w:bCs/>
          <w:sz w:val="24"/>
          <w:szCs w:val="24"/>
        </w:rPr>
        <w:t>.09.2025</w:t>
      </w:r>
    </w:p>
    <w:p w14:paraId="2F7B9B14" w14:textId="77777777" w:rsidR="00414E3E" w:rsidRPr="00797D5D" w:rsidRDefault="00414E3E" w:rsidP="00797D5D">
      <w:pPr>
        <w:spacing w:line="360" w:lineRule="auto"/>
        <w:rPr>
          <w:rFonts w:ascii="Times New Roman" w:hAnsi="Times New Roman" w:cs="Times New Roman"/>
          <w:b/>
          <w:bCs/>
          <w:sz w:val="24"/>
          <w:szCs w:val="24"/>
        </w:rPr>
      </w:pPr>
      <w:r w:rsidRPr="00797D5D">
        <w:rPr>
          <w:rFonts w:ascii="Times New Roman" w:hAnsi="Times New Roman" w:cs="Times New Roman"/>
          <w:b/>
          <w:bCs/>
          <w:sz w:val="24"/>
          <w:szCs w:val="24"/>
        </w:rPr>
        <w:t>Yaş Grubu: 60-72 Ay</w:t>
      </w:r>
    </w:p>
    <w:p w14:paraId="33F92209" w14:textId="77777777" w:rsidR="00414E3E" w:rsidRPr="00797D5D" w:rsidRDefault="00414E3E" w:rsidP="00797D5D">
      <w:pPr>
        <w:spacing w:line="360" w:lineRule="auto"/>
        <w:rPr>
          <w:rFonts w:ascii="Times New Roman" w:hAnsi="Times New Roman" w:cs="Times New Roman"/>
          <w:b/>
          <w:bCs/>
          <w:sz w:val="24"/>
          <w:szCs w:val="24"/>
        </w:rPr>
      </w:pPr>
      <w:r w:rsidRPr="00797D5D">
        <w:rPr>
          <w:rFonts w:ascii="Times New Roman" w:hAnsi="Times New Roman" w:cs="Times New Roman"/>
          <w:b/>
          <w:bCs/>
          <w:sz w:val="24"/>
          <w:szCs w:val="24"/>
        </w:rPr>
        <w:t>Okul Adı:</w:t>
      </w:r>
    </w:p>
    <w:p w14:paraId="779B8FF4" w14:textId="77777777" w:rsidR="00414E3E" w:rsidRPr="00797D5D" w:rsidRDefault="00414E3E" w:rsidP="00797D5D">
      <w:pPr>
        <w:spacing w:line="360" w:lineRule="auto"/>
        <w:rPr>
          <w:rFonts w:ascii="Times New Roman" w:hAnsi="Times New Roman" w:cs="Times New Roman"/>
          <w:b/>
          <w:bCs/>
          <w:sz w:val="24"/>
          <w:szCs w:val="24"/>
        </w:rPr>
      </w:pPr>
      <w:r w:rsidRPr="00797D5D">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414E3E" w:rsidRPr="00797D5D" w14:paraId="214B15DA" w14:textId="77777777" w:rsidTr="001B4BF2">
        <w:trPr>
          <w:trHeight w:val="1134"/>
        </w:trPr>
        <w:tc>
          <w:tcPr>
            <w:tcW w:w="1736" w:type="dxa"/>
          </w:tcPr>
          <w:p w14:paraId="25EE77EE"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Alan Becerileri</w:t>
            </w:r>
          </w:p>
        </w:tc>
        <w:tc>
          <w:tcPr>
            <w:tcW w:w="7326" w:type="dxa"/>
          </w:tcPr>
          <w:p w14:paraId="779C4BF5" w14:textId="202E1BEB" w:rsidR="0071127B" w:rsidRPr="00797D5D" w:rsidRDefault="0071127B" w:rsidP="00797D5D">
            <w:pPr>
              <w:pStyle w:val="NormalWeb"/>
              <w:spacing w:before="0" w:beforeAutospacing="0" w:line="360" w:lineRule="auto"/>
              <w:rPr>
                <w:b/>
                <w:bCs/>
                <w:color w:val="212529"/>
              </w:rPr>
            </w:pPr>
            <w:r w:rsidRPr="00797D5D">
              <w:rPr>
                <w:b/>
                <w:bCs/>
                <w:color w:val="212529"/>
              </w:rPr>
              <w:t>Hareket ve Sağlık Alanı:</w:t>
            </w:r>
            <w:r w:rsidR="00186B73" w:rsidRPr="00797D5D">
              <w:rPr>
                <w:b/>
                <w:bCs/>
                <w:color w:val="212529"/>
              </w:rPr>
              <w:br/>
            </w:r>
            <w:r w:rsidR="00186B73" w:rsidRPr="00797D5D">
              <w:rPr>
                <w:color w:val="212529"/>
              </w:rPr>
              <w:t>HSAB1. Aktif Yaşam İçin Psikomotor Beceriler</w:t>
            </w:r>
          </w:p>
          <w:p w14:paraId="4DDCC4DA" w14:textId="6400AA2C" w:rsidR="00414E3E" w:rsidRPr="00797D5D" w:rsidRDefault="00414E3E" w:rsidP="00797D5D">
            <w:pPr>
              <w:pStyle w:val="NormalWeb"/>
              <w:spacing w:line="360" w:lineRule="auto"/>
              <w:rPr>
                <w:color w:val="212529"/>
              </w:rPr>
            </w:pPr>
            <w:r w:rsidRPr="00797D5D">
              <w:rPr>
                <w:rStyle w:val="Gl"/>
                <w:rFonts w:eastAsiaTheme="majorEastAsia"/>
                <w:color w:val="212529"/>
              </w:rPr>
              <w:t>Sanat</w:t>
            </w:r>
            <w:r w:rsidR="00242F2F" w:rsidRPr="00797D5D">
              <w:rPr>
                <w:rStyle w:val="Gl"/>
                <w:rFonts w:eastAsiaTheme="majorEastAsia"/>
                <w:color w:val="212529"/>
              </w:rPr>
              <w:t xml:space="preserve"> </w:t>
            </w:r>
            <w:r w:rsidRPr="00797D5D">
              <w:rPr>
                <w:rStyle w:val="Gl"/>
                <w:rFonts w:eastAsiaTheme="majorEastAsia"/>
                <w:color w:val="212529"/>
              </w:rPr>
              <w:t>Alanı:</w:t>
            </w:r>
            <w:r w:rsidR="003C3E62" w:rsidRPr="00797D5D">
              <w:rPr>
                <w:rStyle w:val="Gl"/>
                <w:rFonts w:eastAsiaTheme="majorEastAsia"/>
                <w:color w:val="212529"/>
              </w:rPr>
              <w:br/>
            </w:r>
            <w:r w:rsidR="003C3E62" w:rsidRPr="00797D5D">
              <w:rPr>
                <w:color w:val="212529"/>
              </w:rPr>
              <w:t>SNAB</w:t>
            </w:r>
            <w:r w:rsidR="00D25DE5">
              <w:rPr>
                <w:color w:val="212529"/>
              </w:rPr>
              <w:t>2</w:t>
            </w:r>
            <w:r w:rsidR="003C3E62" w:rsidRPr="00797D5D">
              <w:rPr>
                <w:color w:val="212529"/>
              </w:rPr>
              <w:t>. Sanat</w:t>
            </w:r>
            <w:r w:rsidR="00D25DE5">
              <w:rPr>
                <w:color w:val="212529"/>
              </w:rPr>
              <w:t xml:space="preserve"> İnceleme</w:t>
            </w:r>
          </w:p>
          <w:p w14:paraId="18341660" w14:textId="69A416E1" w:rsidR="00414E3E" w:rsidRPr="00797D5D" w:rsidRDefault="00414E3E" w:rsidP="00797D5D">
            <w:pPr>
              <w:pStyle w:val="NormalWeb"/>
              <w:spacing w:before="0" w:beforeAutospacing="0" w:line="360" w:lineRule="auto"/>
              <w:rPr>
                <w:rFonts w:eastAsiaTheme="majorEastAsia"/>
                <w:b/>
                <w:bCs/>
                <w:color w:val="212529"/>
              </w:rPr>
            </w:pPr>
            <w:r w:rsidRPr="00797D5D">
              <w:rPr>
                <w:rStyle w:val="Gl"/>
                <w:rFonts w:eastAsiaTheme="majorEastAsia"/>
                <w:color w:val="212529"/>
              </w:rPr>
              <w:t>Müzik</w:t>
            </w:r>
            <w:r w:rsidR="00242F2F" w:rsidRPr="00797D5D">
              <w:rPr>
                <w:rStyle w:val="Gl"/>
                <w:rFonts w:eastAsiaTheme="majorEastAsia"/>
                <w:color w:val="212529"/>
              </w:rPr>
              <w:t xml:space="preserve"> </w:t>
            </w:r>
            <w:r w:rsidRPr="00797D5D">
              <w:rPr>
                <w:rStyle w:val="Gl"/>
                <w:rFonts w:eastAsiaTheme="majorEastAsia"/>
                <w:color w:val="212529"/>
              </w:rPr>
              <w:t>Alanı</w:t>
            </w:r>
            <w:r w:rsidR="00776D6E" w:rsidRPr="00797D5D">
              <w:rPr>
                <w:rStyle w:val="Gl"/>
                <w:rFonts w:eastAsiaTheme="majorEastAsia"/>
                <w:color w:val="212529"/>
              </w:rPr>
              <w:t>:</w:t>
            </w:r>
            <w:r w:rsidR="00B10CCB">
              <w:rPr>
                <w:rStyle w:val="Gl"/>
                <w:rFonts w:eastAsiaTheme="majorEastAsia"/>
                <w:color w:val="212529"/>
              </w:rPr>
              <w:br/>
            </w:r>
            <w:r w:rsidR="00B10CCB" w:rsidRPr="00B10CCB">
              <w:rPr>
                <w:color w:val="212529"/>
              </w:rPr>
              <w:t>MSB2. Müziksel Söyleme</w:t>
            </w:r>
            <w:r w:rsidR="00B10CCB">
              <w:rPr>
                <w:rStyle w:val="Gl"/>
                <w:rFonts w:eastAsiaTheme="majorEastAsia"/>
                <w:color w:val="212529"/>
              </w:rPr>
              <w:br/>
            </w:r>
            <w:r w:rsidR="00B10CCB" w:rsidRPr="00B10CCB">
              <w:rPr>
                <w:rFonts w:eastAsiaTheme="majorEastAsia"/>
                <w:color w:val="212529"/>
              </w:rPr>
              <w:t>MÇB3. Müziksel Çalma</w:t>
            </w:r>
            <w:r w:rsidR="00F477A3" w:rsidRPr="00797D5D">
              <w:rPr>
                <w:rStyle w:val="Gl"/>
                <w:rFonts w:eastAsiaTheme="majorEastAsia"/>
                <w:color w:val="212529"/>
              </w:rPr>
              <w:br/>
            </w:r>
            <w:r w:rsidR="00F477A3" w:rsidRPr="00797D5D">
              <w:rPr>
                <w:color w:val="212529"/>
              </w:rPr>
              <w:t>MHB4. Müziksel Hareket</w:t>
            </w:r>
            <w:r w:rsidR="008F266B" w:rsidRPr="00797D5D">
              <w:rPr>
                <w:color w:val="212529"/>
              </w:rPr>
              <w:br/>
            </w:r>
          </w:p>
        </w:tc>
      </w:tr>
      <w:tr w:rsidR="00414E3E" w:rsidRPr="00797D5D" w14:paraId="64AF3569" w14:textId="77777777" w:rsidTr="001B4BF2">
        <w:trPr>
          <w:trHeight w:val="1134"/>
        </w:trPr>
        <w:tc>
          <w:tcPr>
            <w:tcW w:w="1736" w:type="dxa"/>
          </w:tcPr>
          <w:p w14:paraId="58920FC8"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Kavramsal Beceriler</w:t>
            </w:r>
          </w:p>
        </w:tc>
        <w:tc>
          <w:tcPr>
            <w:tcW w:w="7326" w:type="dxa"/>
          </w:tcPr>
          <w:p w14:paraId="55FF1311" w14:textId="77777777" w:rsidR="00414E3E" w:rsidRPr="00797D5D" w:rsidRDefault="002860E7" w:rsidP="00797D5D">
            <w:pPr>
              <w:spacing w:line="360" w:lineRule="auto"/>
              <w:rPr>
                <w:rFonts w:ascii="Times New Roman" w:hAnsi="Times New Roman" w:cs="Times New Roman"/>
                <w:color w:val="212529"/>
                <w:sz w:val="24"/>
                <w:szCs w:val="24"/>
              </w:rPr>
            </w:pPr>
            <w:r w:rsidRPr="00797D5D">
              <w:rPr>
                <w:rStyle w:val="Gl"/>
                <w:rFonts w:ascii="Times New Roman" w:hAnsi="Times New Roman" w:cs="Times New Roman"/>
                <w:color w:val="212529"/>
                <w:sz w:val="24"/>
                <w:szCs w:val="24"/>
                <w:shd w:val="clear" w:color="auto" w:fill="FFFFFF"/>
              </w:rPr>
              <w:t>KB1. Temel Beceriler</w:t>
            </w:r>
            <w:r w:rsidRPr="00797D5D">
              <w:rPr>
                <w:rFonts w:ascii="Times New Roman" w:hAnsi="Times New Roman" w:cs="Times New Roman"/>
                <w:color w:val="212529"/>
                <w:sz w:val="24"/>
                <w:szCs w:val="24"/>
              </w:rPr>
              <w:br/>
            </w:r>
            <w:r w:rsidR="00B36CAE" w:rsidRPr="00797D5D">
              <w:rPr>
                <w:rFonts w:ascii="Times New Roman" w:hAnsi="Times New Roman" w:cs="Times New Roman"/>
                <w:color w:val="212529"/>
                <w:sz w:val="24"/>
                <w:szCs w:val="24"/>
              </w:rPr>
              <w:t>Bulmak</w:t>
            </w:r>
          </w:p>
          <w:p w14:paraId="76743F59" w14:textId="4B34182D" w:rsidR="00620E0E" w:rsidRPr="00797D5D" w:rsidRDefault="00620E0E" w:rsidP="00797D5D">
            <w:pPr>
              <w:spacing w:line="360" w:lineRule="auto"/>
              <w:rPr>
                <w:rFonts w:ascii="Times New Roman" w:hAnsi="Times New Roman" w:cs="Times New Roman"/>
                <w:color w:val="212529"/>
                <w:sz w:val="24"/>
                <w:szCs w:val="24"/>
              </w:rPr>
            </w:pPr>
            <w:r w:rsidRPr="00797D5D">
              <w:rPr>
                <w:rFonts w:ascii="Times New Roman" w:hAnsi="Times New Roman" w:cs="Times New Roman"/>
                <w:color w:val="212529"/>
                <w:sz w:val="24"/>
                <w:szCs w:val="24"/>
              </w:rPr>
              <w:t>Belirlemek</w:t>
            </w:r>
          </w:p>
        </w:tc>
      </w:tr>
      <w:tr w:rsidR="00414E3E" w:rsidRPr="00797D5D" w14:paraId="17FA74FC" w14:textId="77777777" w:rsidTr="001B4BF2">
        <w:trPr>
          <w:trHeight w:val="1134"/>
        </w:trPr>
        <w:tc>
          <w:tcPr>
            <w:tcW w:w="1736" w:type="dxa"/>
          </w:tcPr>
          <w:p w14:paraId="30A0F58E"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Eğilimler</w:t>
            </w:r>
          </w:p>
        </w:tc>
        <w:tc>
          <w:tcPr>
            <w:tcW w:w="7326" w:type="dxa"/>
          </w:tcPr>
          <w:p w14:paraId="29F91E75" w14:textId="77777777" w:rsidR="00414E3E" w:rsidRPr="00797D5D" w:rsidRDefault="00414E3E" w:rsidP="00797D5D">
            <w:pPr>
              <w:pStyle w:val="NormalWeb"/>
              <w:spacing w:before="0" w:beforeAutospacing="0" w:line="360" w:lineRule="auto"/>
              <w:rPr>
                <w:color w:val="212529"/>
              </w:rPr>
            </w:pPr>
            <w:r w:rsidRPr="00797D5D">
              <w:rPr>
                <w:rStyle w:val="Gl"/>
                <w:rFonts w:eastAsiaTheme="majorEastAsia"/>
                <w:color w:val="212529"/>
              </w:rPr>
              <w:t>E1. Benlik Eğilimleri</w:t>
            </w:r>
            <w:r w:rsidRPr="00797D5D">
              <w:rPr>
                <w:color w:val="212529"/>
              </w:rPr>
              <w:br/>
              <w:t>E1.1. Merak</w:t>
            </w:r>
          </w:p>
          <w:p w14:paraId="349A2140" w14:textId="6AAE9D7F" w:rsidR="00414E3E" w:rsidRPr="00797D5D" w:rsidRDefault="00414E3E" w:rsidP="00797D5D">
            <w:pPr>
              <w:pStyle w:val="NormalWeb"/>
              <w:spacing w:before="0" w:beforeAutospacing="0" w:line="360" w:lineRule="auto"/>
              <w:rPr>
                <w:color w:val="212529"/>
              </w:rPr>
            </w:pPr>
            <w:r w:rsidRPr="00797D5D">
              <w:rPr>
                <w:rStyle w:val="Gl"/>
                <w:rFonts w:eastAsiaTheme="majorEastAsia"/>
                <w:color w:val="212529"/>
              </w:rPr>
              <w:t>E3. Entelektüel Eğilimler</w:t>
            </w:r>
            <w:r w:rsidRPr="00797D5D">
              <w:rPr>
                <w:color w:val="212529"/>
              </w:rPr>
              <w:br/>
              <w:t>E3.1. Odaklanma</w:t>
            </w:r>
          </w:p>
        </w:tc>
      </w:tr>
      <w:tr w:rsidR="00414E3E" w:rsidRPr="00797D5D" w14:paraId="443305E0" w14:textId="77777777" w:rsidTr="001B4BF2">
        <w:trPr>
          <w:trHeight w:val="567"/>
        </w:trPr>
        <w:tc>
          <w:tcPr>
            <w:tcW w:w="9062" w:type="dxa"/>
            <w:gridSpan w:val="2"/>
          </w:tcPr>
          <w:p w14:paraId="7E66AE20"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b/>
                <w:bCs/>
                <w:color w:val="000000"/>
                <w:sz w:val="24"/>
                <w:szCs w:val="24"/>
                <w:shd w:val="clear" w:color="auto" w:fill="FFF3CD"/>
              </w:rPr>
              <w:t>Programlar Arası Bileşenler</w:t>
            </w:r>
          </w:p>
        </w:tc>
      </w:tr>
      <w:tr w:rsidR="00414E3E" w:rsidRPr="00797D5D" w14:paraId="16B53995" w14:textId="77777777" w:rsidTr="001B4BF2">
        <w:trPr>
          <w:trHeight w:val="1134"/>
        </w:trPr>
        <w:tc>
          <w:tcPr>
            <w:tcW w:w="1736" w:type="dxa"/>
          </w:tcPr>
          <w:p w14:paraId="74752CC7"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Sosyal-Duygusal Öğrenme Becerileri</w:t>
            </w:r>
          </w:p>
        </w:tc>
        <w:tc>
          <w:tcPr>
            <w:tcW w:w="7326" w:type="dxa"/>
          </w:tcPr>
          <w:p w14:paraId="13A112F1" w14:textId="77777777" w:rsidR="006E7629" w:rsidRPr="00797D5D" w:rsidRDefault="00E4651B" w:rsidP="00797D5D">
            <w:pPr>
              <w:spacing w:line="360" w:lineRule="auto"/>
              <w:rPr>
                <w:rStyle w:val="Gl"/>
                <w:rFonts w:ascii="Times New Roman" w:hAnsi="Times New Roman" w:cs="Times New Roman"/>
                <w:color w:val="212529"/>
                <w:sz w:val="24"/>
                <w:szCs w:val="24"/>
                <w:shd w:val="clear" w:color="auto" w:fill="FFFFFF"/>
              </w:rPr>
            </w:pPr>
            <w:r w:rsidRPr="00797D5D">
              <w:rPr>
                <w:rStyle w:val="Gl"/>
                <w:rFonts w:ascii="Times New Roman" w:hAnsi="Times New Roman" w:cs="Times New Roman"/>
                <w:color w:val="212529"/>
                <w:sz w:val="24"/>
                <w:szCs w:val="24"/>
                <w:shd w:val="clear" w:color="auto" w:fill="FFFFFF"/>
              </w:rPr>
              <w:t>SDB2.1. İletişim Becerisi</w:t>
            </w:r>
          </w:p>
          <w:p w14:paraId="6FBAC6F0" w14:textId="77777777" w:rsidR="006E7629" w:rsidRPr="00797D5D" w:rsidRDefault="006E7629" w:rsidP="00797D5D">
            <w:pPr>
              <w:autoSpaceDE w:val="0"/>
              <w:autoSpaceDN w:val="0"/>
              <w:adjustRightInd w:val="0"/>
              <w:spacing w:line="360" w:lineRule="auto"/>
              <w:rPr>
                <w:rFonts w:ascii="Times New Roman" w:hAnsi="Times New Roman" w:cs="Times New Roman"/>
                <w:b/>
                <w:bCs/>
                <w:kern w:val="0"/>
                <w:sz w:val="24"/>
                <w:szCs w:val="24"/>
              </w:rPr>
            </w:pPr>
            <w:r w:rsidRPr="00797D5D">
              <w:rPr>
                <w:rFonts w:ascii="Times New Roman" w:hAnsi="Times New Roman" w:cs="Times New Roman"/>
                <w:b/>
                <w:bCs/>
                <w:kern w:val="0"/>
                <w:sz w:val="24"/>
                <w:szCs w:val="24"/>
              </w:rPr>
              <w:t>SDB2.1.SB2.</w:t>
            </w:r>
          </w:p>
          <w:p w14:paraId="120BA9B6" w14:textId="77777777" w:rsidR="006E7629" w:rsidRPr="00797D5D" w:rsidRDefault="006E7629" w:rsidP="00797D5D">
            <w:pPr>
              <w:autoSpaceDE w:val="0"/>
              <w:autoSpaceDN w:val="0"/>
              <w:adjustRightInd w:val="0"/>
              <w:spacing w:line="360" w:lineRule="auto"/>
              <w:rPr>
                <w:rFonts w:ascii="Times New Roman" w:hAnsi="Times New Roman" w:cs="Times New Roman"/>
                <w:kern w:val="0"/>
                <w:sz w:val="24"/>
                <w:szCs w:val="24"/>
              </w:rPr>
            </w:pPr>
            <w:r w:rsidRPr="00797D5D">
              <w:rPr>
                <w:rFonts w:ascii="Times New Roman" w:hAnsi="Times New Roman" w:cs="Times New Roman"/>
                <w:b/>
                <w:bCs/>
                <w:kern w:val="0"/>
                <w:sz w:val="24"/>
                <w:szCs w:val="24"/>
              </w:rPr>
              <w:t>Duygu, düşünceleri ifade etmek</w:t>
            </w:r>
            <w:r w:rsidRPr="00797D5D">
              <w:rPr>
                <w:rFonts w:ascii="Times New Roman" w:hAnsi="Times New Roman" w:cs="Times New Roman"/>
                <w:kern w:val="0"/>
                <w:sz w:val="24"/>
                <w:szCs w:val="24"/>
              </w:rPr>
              <w:br/>
              <w:t>SDB2.1.SB2.G1. Duygu ve düşüncelerini fark eder.</w:t>
            </w:r>
          </w:p>
          <w:p w14:paraId="647A70E0" w14:textId="77777777" w:rsidR="006E7629" w:rsidRPr="00797D5D" w:rsidRDefault="006E7629" w:rsidP="00797D5D">
            <w:pPr>
              <w:autoSpaceDE w:val="0"/>
              <w:autoSpaceDN w:val="0"/>
              <w:adjustRightInd w:val="0"/>
              <w:spacing w:line="360" w:lineRule="auto"/>
              <w:rPr>
                <w:rFonts w:ascii="Times New Roman" w:hAnsi="Times New Roman" w:cs="Times New Roman"/>
                <w:kern w:val="0"/>
                <w:sz w:val="24"/>
                <w:szCs w:val="24"/>
              </w:rPr>
            </w:pPr>
            <w:r w:rsidRPr="00797D5D">
              <w:rPr>
                <w:rFonts w:ascii="Times New Roman" w:hAnsi="Times New Roman" w:cs="Times New Roman"/>
                <w:kern w:val="0"/>
                <w:sz w:val="24"/>
                <w:szCs w:val="24"/>
              </w:rPr>
              <w:lastRenderedPageBreak/>
              <w:t>SDB2.1.SB2.G2. Duygu ve düşüncelerini ifade etmek için uygun zaman ve ortamı belirler.</w:t>
            </w:r>
          </w:p>
          <w:p w14:paraId="4E43B64B" w14:textId="6E533673" w:rsidR="00414E3E" w:rsidRPr="00797D5D" w:rsidRDefault="006E7629" w:rsidP="00D01AAA">
            <w:pPr>
              <w:autoSpaceDE w:val="0"/>
              <w:autoSpaceDN w:val="0"/>
              <w:adjustRightInd w:val="0"/>
              <w:spacing w:line="360" w:lineRule="auto"/>
              <w:rPr>
                <w:rFonts w:ascii="Times New Roman" w:hAnsi="Times New Roman" w:cs="Times New Roman"/>
                <w:kern w:val="0"/>
                <w:sz w:val="24"/>
                <w:szCs w:val="24"/>
              </w:rPr>
            </w:pPr>
            <w:r w:rsidRPr="00797D5D">
              <w:rPr>
                <w:rFonts w:ascii="Times New Roman" w:hAnsi="Times New Roman" w:cs="Times New Roman"/>
                <w:kern w:val="0"/>
                <w:sz w:val="24"/>
                <w:szCs w:val="24"/>
              </w:rPr>
              <w:t>SDB2.1.SB2.G3. Duygu ve düşüncelerini beden dili ile uyumlu olarak açıklar.</w:t>
            </w:r>
            <w:r w:rsidR="007808B4">
              <w:rPr>
                <w:rFonts w:ascii="Times New Roman" w:hAnsi="Times New Roman" w:cs="Times New Roman"/>
                <w:kern w:val="0"/>
                <w:sz w:val="24"/>
                <w:szCs w:val="24"/>
              </w:rPr>
              <w:br/>
            </w:r>
            <w:r w:rsidR="00D01AAA" w:rsidRPr="00D01AAA">
              <w:rPr>
                <w:rFonts w:ascii="Times New Roman" w:hAnsi="Times New Roman" w:cs="Times New Roman"/>
                <w:b/>
                <w:bCs/>
                <w:kern w:val="0"/>
                <w:sz w:val="24"/>
                <w:szCs w:val="24"/>
              </w:rPr>
              <w:t>SDB3.1. Uyum Becerisi</w:t>
            </w:r>
            <w:r w:rsidR="00D01AAA">
              <w:rPr>
                <w:rFonts w:ascii="Times New Roman" w:hAnsi="Times New Roman" w:cs="Times New Roman"/>
                <w:b/>
                <w:bCs/>
                <w:kern w:val="0"/>
                <w:sz w:val="24"/>
                <w:szCs w:val="24"/>
              </w:rPr>
              <w:br/>
            </w:r>
            <w:r w:rsidR="00D01AAA" w:rsidRPr="00D01AAA">
              <w:rPr>
                <w:rFonts w:ascii="Times New Roman" w:hAnsi="Times New Roman" w:cs="Times New Roman"/>
                <w:b/>
                <w:bCs/>
                <w:kern w:val="0"/>
                <w:sz w:val="24"/>
                <w:szCs w:val="24"/>
              </w:rPr>
              <w:t>SDB3.1.SB1. Yeni, değişen ve belirsiz durumları anlamak</w:t>
            </w:r>
            <w:r w:rsidR="00D01AAA">
              <w:rPr>
                <w:rFonts w:ascii="Times New Roman" w:hAnsi="Times New Roman" w:cs="Times New Roman"/>
                <w:b/>
                <w:bCs/>
                <w:kern w:val="0"/>
                <w:sz w:val="24"/>
                <w:szCs w:val="24"/>
              </w:rPr>
              <w:br/>
            </w:r>
            <w:r w:rsidR="00751C9E" w:rsidRPr="00751C9E">
              <w:rPr>
                <w:rFonts w:ascii="Times New Roman" w:hAnsi="Times New Roman" w:cs="Times New Roman"/>
                <w:kern w:val="0"/>
                <w:sz w:val="24"/>
                <w:szCs w:val="24"/>
              </w:rPr>
              <w:t>SDB3.1.SB1.G2. Yeni, belirsiz veya değişen durumların gerektirdiği değişim ihtiyacını fark eder.</w:t>
            </w:r>
          </w:p>
        </w:tc>
      </w:tr>
      <w:tr w:rsidR="00414E3E" w:rsidRPr="00797D5D" w14:paraId="5E12F9CC" w14:textId="77777777" w:rsidTr="001B4BF2">
        <w:trPr>
          <w:trHeight w:val="680"/>
        </w:trPr>
        <w:tc>
          <w:tcPr>
            <w:tcW w:w="1736" w:type="dxa"/>
          </w:tcPr>
          <w:p w14:paraId="416ED6E8" w14:textId="77777777" w:rsidR="00414E3E" w:rsidRPr="00797D5D" w:rsidRDefault="00414E3E" w:rsidP="00797D5D">
            <w:pPr>
              <w:spacing w:line="360" w:lineRule="auto"/>
              <w:rPr>
                <w:rFonts w:ascii="Times New Roman" w:hAnsi="Times New Roman" w:cs="Times New Roman"/>
                <w:color w:val="000000"/>
                <w:sz w:val="24"/>
                <w:szCs w:val="24"/>
                <w:shd w:val="clear" w:color="auto" w:fill="F8F9FA"/>
              </w:rPr>
            </w:pPr>
            <w:r w:rsidRPr="00797D5D">
              <w:rPr>
                <w:rFonts w:ascii="Times New Roman" w:hAnsi="Times New Roman" w:cs="Times New Roman"/>
                <w:color w:val="000000"/>
                <w:sz w:val="24"/>
                <w:szCs w:val="24"/>
                <w:shd w:val="clear" w:color="auto" w:fill="F8F9FA"/>
              </w:rPr>
              <w:lastRenderedPageBreak/>
              <w:t>Değerler</w:t>
            </w:r>
          </w:p>
        </w:tc>
        <w:tc>
          <w:tcPr>
            <w:tcW w:w="7326" w:type="dxa"/>
          </w:tcPr>
          <w:p w14:paraId="31FD6F67" w14:textId="77777777" w:rsidR="006E2F9D" w:rsidRPr="00797D5D" w:rsidRDefault="00B96564" w:rsidP="00797D5D">
            <w:pPr>
              <w:pStyle w:val="NormalWeb"/>
              <w:spacing w:line="360" w:lineRule="auto"/>
              <w:rPr>
                <w:rStyle w:val="Gl"/>
                <w:rFonts w:eastAsiaTheme="majorEastAsia"/>
                <w:b w:val="0"/>
                <w:bCs w:val="0"/>
                <w:color w:val="212529"/>
              </w:rPr>
            </w:pPr>
            <w:r w:rsidRPr="00797D5D">
              <w:rPr>
                <w:rStyle w:val="Gl"/>
                <w:rFonts w:eastAsiaTheme="majorEastAsia"/>
                <w:color w:val="212529"/>
              </w:rPr>
              <w:t>D16 Sorumluluk</w:t>
            </w:r>
            <w:r w:rsidR="006E2F9D" w:rsidRPr="00797D5D">
              <w:t xml:space="preserve"> </w:t>
            </w:r>
            <w:r w:rsidR="006E2F9D" w:rsidRPr="00797D5D">
              <w:br/>
            </w:r>
            <w:r w:rsidR="006E2F9D" w:rsidRPr="00797D5D">
              <w:rPr>
                <w:rStyle w:val="Gl"/>
                <w:rFonts w:eastAsiaTheme="majorEastAsia"/>
                <w:color w:val="212529"/>
              </w:rPr>
              <w:t>D16.2. Topluma karşı görevlerini yerine getirmek</w:t>
            </w:r>
            <w:r w:rsidR="006E2F9D" w:rsidRPr="00797D5D">
              <w:rPr>
                <w:rStyle w:val="Gl"/>
                <w:rFonts w:eastAsiaTheme="majorEastAsia"/>
                <w:color w:val="212529"/>
              </w:rPr>
              <w:br/>
            </w:r>
            <w:r w:rsidR="006E2F9D" w:rsidRPr="00797D5D">
              <w:rPr>
                <w:rStyle w:val="Gl"/>
                <w:rFonts w:eastAsiaTheme="majorEastAsia"/>
                <w:b w:val="0"/>
                <w:bCs w:val="0"/>
                <w:color w:val="212529"/>
              </w:rPr>
              <w:t>D16.2.5. Toplumsal hayatı düzenleyen kurallara uygun hareket eder.</w:t>
            </w:r>
          </w:p>
          <w:p w14:paraId="68354132" w14:textId="30A4824D" w:rsidR="00414E3E" w:rsidRPr="00797D5D" w:rsidRDefault="00267E42" w:rsidP="00797D5D">
            <w:pPr>
              <w:pStyle w:val="NormalWeb"/>
              <w:spacing w:line="360" w:lineRule="auto"/>
              <w:rPr>
                <w:rFonts w:eastAsiaTheme="majorEastAsia"/>
                <w:color w:val="212529"/>
              </w:rPr>
            </w:pPr>
            <w:r w:rsidRPr="00797D5D">
              <w:rPr>
                <w:rStyle w:val="Gl"/>
                <w:rFonts w:eastAsiaTheme="majorEastAsia"/>
                <w:color w:val="212529"/>
              </w:rPr>
              <w:t>D18 Temizlik</w:t>
            </w:r>
            <w:r w:rsidRPr="00797D5D">
              <w:rPr>
                <w:color w:val="212529"/>
              </w:rPr>
              <w:br/>
            </w:r>
            <w:r w:rsidRPr="00797D5D">
              <w:rPr>
                <w:b/>
                <w:bCs/>
                <w:color w:val="212529"/>
              </w:rPr>
              <w:t>D18.2. Yaşadığı ortamın temizliğine dikkat etmek</w:t>
            </w:r>
            <w:r w:rsidRPr="00797D5D">
              <w:rPr>
                <w:color w:val="212529"/>
              </w:rPr>
              <w:br/>
              <w:t xml:space="preserve">D18.2.3. Ev, sınıf, okul bahçesi gibi ortak </w:t>
            </w:r>
            <w:r w:rsidR="00D25DE5" w:rsidRPr="00797D5D">
              <w:rPr>
                <w:color w:val="212529"/>
              </w:rPr>
              <w:t>alanların temizliğinde</w:t>
            </w:r>
            <w:r w:rsidRPr="00797D5D">
              <w:rPr>
                <w:color w:val="212529"/>
              </w:rPr>
              <w:t xml:space="preserve"> görev alır.</w:t>
            </w:r>
          </w:p>
        </w:tc>
      </w:tr>
      <w:tr w:rsidR="00414E3E" w:rsidRPr="00797D5D" w14:paraId="4ADBD999" w14:textId="77777777" w:rsidTr="001B4BF2">
        <w:trPr>
          <w:trHeight w:val="1134"/>
        </w:trPr>
        <w:tc>
          <w:tcPr>
            <w:tcW w:w="1736" w:type="dxa"/>
          </w:tcPr>
          <w:p w14:paraId="1905F0C3"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Okuryazarlık Becerileri</w:t>
            </w:r>
          </w:p>
        </w:tc>
        <w:tc>
          <w:tcPr>
            <w:tcW w:w="7326" w:type="dxa"/>
          </w:tcPr>
          <w:p w14:paraId="54339C05" w14:textId="77777777" w:rsidR="00CB5DBF" w:rsidRPr="00797D5D" w:rsidRDefault="00414E3E" w:rsidP="00797D5D">
            <w:pPr>
              <w:spacing w:line="360" w:lineRule="auto"/>
              <w:rPr>
                <w:rFonts w:ascii="Times New Roman" w:hAnsi="Times New Roman" w:cs="Times New Roman"/>
                <w:sz w:val="24"/>
                <w:szCs w:val="24"/>
              </w:rPr>
            </w:pPr>
            <w:r w:rsidRPr="00797D5D">
              <w:rPr>
                <w:rStyle w:val="Gl"/>
                <w:rFonts w:ascii="Times New Roman" w:hAnsi="Times New Roman" w:cs="Times New Roman"/>
                <w:color w:val="212529"/>
                <w:sz w:val="24"/>
                <w:szCs w:val="24"/>
                <w:shd w:val="clear" w:color="auto" w:fill="FFFFFF"/>
              </w:rPr>
              <w:t>OB4.Görsel Okuryazarlık</w:t>
            </w:r>
            <w:r w:rsidRPr="00797D5D">
              <w:rPr>
                <w:rFonts w:ascii="Times New Roman" w:hAnsi="Times New Roman" w:cs="Times New Roman"/>
                <w:color w:val="212529"/>
                <w:sz w:val="24"/>
                <w:szCs w:val="24"/>
              </w:rPr>
              <w:br/>
            </w:r>
            <w:r w:rsidR="00CB5DBF" w:rsidRPr="00797D5D">
              <w:rPr>
                <w:rFonts w:ascii="Times New Roman" w:hAnsi="Times New Roman" w:cs="Times New Roman"/>
                <w:b/>
                <w:bCs/>
                <w:sz w:val="24"/>
                <w:szCs w:val="24"/>
              </w:rPr>
              <w:t>OB4.2.Görseli Yorumlama</w:t>
            </w:r>
            <w:r w:rsidR="00CB5DBF" w:rsidRPr="00797D5D">
              <w:rPr>
                <w:rFonts w:ascii="Times New Roman" w:hAnsi="Times New Roman" w:cs="Times New Roman"/>
                <w:sz w:val="24"/>
                <w:szCs w:val="24"/>
              </w:rPr>
              <w:br/>
              <w:t>OB4.2.SB1. Görseli incelemek</w:t>
            </w:r>
          </w:p>
          <w:p w14:paraId="5AF53C10" w14:textId="77777777" w:rsidR="00CB5DBF" w:rsidRPr="00797D5D" w:rsidRDefault="00CB5DBF" w:rsidP="00797D5D">
            <w:pPr>
              <w:spacing w:line="360" w:lineRule="auto"/>
              <w:rPr>
                <w:rFonts w:ascii="Times New Roman" w:hAnsi="Times New Roman" w:cs="Times New Roman"/>
                <w:sz w:val="24"/>
                <w:szCs w:val="24"/>
              </w:rPr>
            </w:pPr>
            <w:r w:rsidRPr="00797D5D">
              <w:rPr>
                <w:rFonts w:ascii="Times New Roman" w:hAnsi="Times New Roman" w:cs="Times New Roman"/>
                <w:sz w:val="24"/>
                <w:szCs w:val="24"/>
              </w:rPr>
              <w:t>OB4.2.SB2. Görseli bağlamdan kopmadan dönüştürmek</w:t>
            </w:r>
          </w:p>
          <w:p w14:paraId="378791C3" w14:textId="348D89DB" w:rsidR="00414E3E" w:rsidRPr="00797D5D" w:rsidRDefault="00CB5DBF" w:rsidP="00797D5D">
            <w:pPr>
              <w:spacing w:line="360" w:lineRule="auto"/>
              <w:rPr>
                <w:rFonts w:ascii="Times New Roman" w:hAnsi="Times New Roman" w:cs="Times New Roman"/>
                <w:sz w:val="24"/>
                <w:szCs w:val="24"/>
              </w:rPr>
            </w:pPr>
            <w:r w:rsidRPr="00797D5D">
              <w:rPr>
                <w:rFonts w:ascii="Times New Roman" w:hAnsi="Times New Roman" w:cs="Times New Roman"/>
                <w:sz w:val="24"/>
                <w:szCs w:val="24"/>
              </w:rPr>
              <w:t>OB4.2.SB3. Kendi ifadeleriyle görseli nesnel, doğru anlamı</w:t>
            </w:r>
            <w:r w:rsidR="00D25DE5">
              <w:rPr>
                <w:rFonts w:ascii="Times New Roman" w:hAnsi="Times New Roman" w:cs="Times New Roman"/>
                <w:sz w:val="24"/>
                <w:szCs w:val="24"/>
              </w:rPr>
              <w:t xml:space="preserve"> </w:t>
            </w:r>
            <w:r w:rsidRPr="00797D5D">
              <w:rPr>
                <w:rFonts w:ascii="Times New Roman" w:hAnsi="Times New Roman" w:cs="Times New Roman"/>
                <w:sz w:val="24"/>
                <w:szCs w:val="24"/>
              </w:rPr>
              <w:t>değiştirmeyecek bir şekilde yeniden ifade etmek</w:t>
            </w:r>
          </w:p>
          <w:p w14:paraId="1DDC40B5" w14:textId="661562E9" w:rsidR="00CB5DBF" w:rsidRPr="00EA5F16" w:rsidRDefault="006A0A73" w:rsidP="00797D5D">
            <w:pPr>
              <w:spacing w:line="360" w:lineRule="auto"/>
              <w:rPr>
                <w:rFonts w:ascii="Times New Roman" w:hAnsi="Times New Roman" w:cs="Times New Roman"/>
                <w:b/>
                <w:bCs/>
                <w:kern w:val="0"/>
                <w:sz w:val="24"/>
                <w:szCs w:val="24"/>
              </w:rPr>
            </w:pPr>
            <w:r w:rsidRPr="00EA5F16">
              <w:rPr>
                <w:rFonts w:ascii="Times New Roman" w:hAnsi="Times New Roman" w:cs="Times New Roman"/>
                <w:b/>
                <w:bCs/>
                <w:kern w:val="0"/>
                <w:sz w:val="24"/>
                <w:szCs w:val="24"/>
              </w:rPr>
              <w:t>OB6. V</w:t>
            </w:r>
            <w:r w:rsidR="00D575AB" w:rsidRPr="00EA5F16">
              <w:rPr>
                <w:rFonts w:ascii="Times New Roman" w:hAnsi="Times New Roman" w:cs="Times New Roman"/>
                <w:b/>
                <w:bCs/>
                <w:kern w:val="0"/>
                <w:sz w:val="24"/>
                <w:szCs w:val="24"/>
              </w:rPr>
              <w:t>atandaşlık Okuryazarlığı</w:t>
            </w:r>
            <w:r w:rsidR="00D575AB" w:rsidRPr="00EA5F16">
              <w:rPr>
                <w:rFonts w:ascii="Times New Roman" w:hAnsi="Times New Roman" w:cs="Times New Roman"/>
                <w:b/>
                <w:bCs/>
                <w:kern w:val="0"/>
                <w:sz w:val="24"/>
                <w:szCs w:val="24"/>
              </w:rPr>
              <w:br/>
              <w:t>OB6.1.Vatandaşlığı Anlama</w:t>
            </w:r>
          </w:p>
          <w:p w14:paraId="13F220AA" w14:textId="74BF7DBB" w:rsidR="00D575AB" w:rsidRPr="00797D5D" w:rsidRDefault="00D575AB" w:rsidP="00797D5D">
            <w:pPr>
              <w:spacing w:line="360" w:lineRule="auto"/>
              <w:rPr>
                <w:rFonts w:ascii="Times New Roman" w:hAnsi="Times New Roman" w:cs="Times New Roman"/>
                <w:sz w:val="24"/>
                <w:szCs w:val="24"/>
              </w:rPr>
            </w:pPr>
            <w:r w:rsidRPr="00797D5D">
              <w:rPr>
                <w:rFonts w:ascii="Times New Roman" w:hAnsi="Times New Roman" w:cs="Times New Roman"/>
                <w:kern w:val="0"/>
                <w:sz w:val="24"/>
                <w:szCs w:val="24"/>
              </w:rPr>
              <w:t>OB6.1.SB</w:t>
            </w:r>
            <w:r w:rsidR="008D5E33">
              <w:rPr>
                <w:rFonts w:ascii="Times New Roman" w:hAnsi="Times New Roman" w:cs="Times New Roman"/>
                <w:kern w:val="0"/>
                <w:sz w:val="24"/>
                <w:szCs w:val="24"/>
              </w:rPr>
              <w:t>1</w:t>
            </w:r>
            <w:r w:rsidRPr="00797D5D">
              <w:rPr>
                <w:rFonts w:ascii="Times New Roman" w:hAnsi="Times New Roman" w:cs="Times New Roman"/>
                <w:kern w:val="0"/>
                <w:sz w:val="24"/>
                <w:szCs w:val="24"/>
              </w:rPr>
              <w:t>. Toplumsal kuralların farkına varmak</w:t>
            </w:r>
          </w:p>
        </w:tc>
      </w:tr>
      <w:tr w:rsidR="00414E3E" w:rsidRPr="00797D5D" w14:paraId="5D2F4CFF" w14:textId="77777777" w:rsidTr="001B4BF2">
        <w:trPr>
          <w:trHeight w:val="1134"/>
        </w:trPr>
        <w:tc>
          <w:tcPr>
            <w:tcW w:w="1736" w:type="dxa"/>
          </w:tcPr>
          <w:p w14:paraId="6F379321"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Öğrenme Çıktıları ve Süreç Bileşenleri</w:t>
            </w:r>
          </w:p>
        </w:tc>
        <w:tc>
          <w:tcPr>
            <w:tcW w:w="7326" w:type="dxa"/>
          </w:tcPr>
          <w:p w14:paraId="630770E1" w14:textId="0027466D" w:rsidR="0063064E" w:rsidRPr="00797D5D" w:rsidRDefault="0063064E" w:rsidP="00797D5D">
            <w:pPr>
              <w:pStyle w:val="NormalWeb"/>
              <w:spacing w:line="360" w:lineRule="auto"/>
              <w:rPr>
                <w:rFonts w:eastAsiaTheme="majorEastAsia"/>
                <w:b/>
                <w:bCs/>
                <w:color w:val="212529"/>
              </w:rPr>
            </w:pPr>
            <w:r w:rsidRPr="00797D5D">
              <w:rPr>
                <w:rFonts w:eastAsiaTheme="majorEastAsia"/>
                <w:b/>
                <w:bCs/>
                <w:color w:val="212529"/>
              </w:rPr>
              <w:t>Hareket ve Sağlık Alanı:</w:t>
            </w:r>
            <w:r w:rsidR="00186B73" w:rsidRPr="00797D5D">
              <w:rPr>
                <w:rFonts w:eastAsiaTheme="majorEastAsia"/>
                <w:b/>
                <w:bCs/>
                <w:color w:val="212529"/>
              </w:rPr>
              <w:br/>
              <w:t>HSAB.1. Farklı çevre ve fiziksel etkinliklerde büyük kas becerilerini etkin bir şekilde uygulayabilme</w:t>
            </w:r>
            <w:r w:rsidR="007A7C58" w:rsidRPr="00797D5D">
              <w:rPr>
                <w:rFonts w:eastAsiaTheme="majorEastAsia"/>
                <w:b/>
                <w:bCs/>
                <w:color w:val="212529"/>
              </w:rPr>
              <w:br/>
            </w:r>
            <w:r w:rsidR="007A7C58" w:rsidRPr="00797D5D">
              <w:rPr>
                <w:rFonts w:eastAsiaTheme="majorEastAsia"/>
                <w:color w:val="212529"/>
              </w:rPr>
              <w:t>HSAB.1. a. Farklı ortam ve koşullarda yer değiştirme hareketlerini yapar.</w:t>
            </w:r>
          </w:p>
          <w:p w14:paraId="2F824B2B" w14:textId="29CD2385" w:rsidR="0063064E" w:rsidRPr="00797D5D" w:rsidRDefault="0063064E" w:rsidP="00D25DE5">
            <w:pPr>
              <w:pStyle w:val="NormalWeb"/>
              <w:spacing w:line="360" w:lineRule="auto"/>
              <w:rPr>
                <w:rFonts w:eastAsiaTheme="majorEastAsia"/>
                <w:color w:val="212529"/>
              </w:rPr>
            </w:pPr>
            <w:r w:rsidRPr="00797D5D">
              <w:rPr>
                <w:rFonts w:eastAsiaTheme="majorEastAsia"/>
                <w:b/>
                <w:bCs/>
                <w:color w:val="212529"/>
              </w:rPr>
              <w:t>Sanat Alanı:</w:t>
            </w:r>
            <w:r w:rsidR="007D66A5" w:rsidRPr="00797D5D">
              <w:rPr>
                <w:rFonts w:eastAsiaTheme="majorEastAsia"/>
                <w:b/>
                <w:bCs/>
                <w:color w:val="212529"/>
              </w:rPr>
              <w:br/>
            </w:r>
            <w:r w:rsidR="00D25DE5" w:rsidRPr="00D25DE5">
              <w:rPr>
                <w:rFonts w:eastAsiaTheme="majorEastAsia"/>
                <w:b/>
                <w:bCs/>
                <w:color w:val="212529"/>
              </w:rPr>
              <w:t>SNAB.2. Sanat eseri inceleyebilme</w:t>
            </w:r>
            <w:r w:rsidR="00D25DE5">
              <w:rPr>
                <w:rFonts w:eastAsiaTheme="majorEastAsia"/>
                <w:b/>
                <w:bCs/>
                <w:color w:val="212529"/>
              </w:rPr>
              <w:br/>
            </w:r>
            <w:r w:rsidR="00D25DE5" w:rsidRPr="00D25DE5">
              <w:rPr>
                <w:rFonts w:eastAsiaTheme="majorEastAsia"/>
                <w:color w:val="212529"/>
              </w:rPr>
              <w:t>SNAB.2. c. Yer aldığı drama etkinliğinde geçen canlandırmalara ilişkin gözlemlerini ifade eder.</w:t>
            </w:r>
            <w:r w:rsidR="00D25DE5" w:rsidRPr="00D25DE5">
              <w:rPr>
                <w:rFonts w:ascii="Barlow-Light" w:hAnsi="Barlow-Light" w:cs="Barlow-Light"/>
                <w:sz w:val="16"/>
                <w:szCs w:val="16"/>
              </w:rPr>
              <w:t xml:space="preserve"> </w:t>
            </w:r>
            <w:r w:rsidR="00D25DE5" w:rsidRPr="00D25DE5">
              <w:rPr>
                <w:rFonts w:ascii="Barlow-Light" w:hAnsi="Barlow-Light" w:cs="Barlow-Light"/>
                <w:sz w:val="16"/>
                <w:szCs w:val="16"/>
              </w:rPr>
              <w:br/>
            </w:r>
            <w:r w:rsidR="00D25DE5" w:rsidRPr="00D25DE5">
              <w:rPr>
                <w:rFonts w:eastAsiaTheme="majorEastAsia"/>
                <w:color w:val="212529"/>
              </w:rPr>
              <w:lastRenderedPageBreak/>
              <w:t>SNAB.2. d. Drama etkinliğinin konusu hakkında sorular sorar.</w:t>
            </w:r>
            <w:r w:rsidR="00D25DE5" w:rsidRPr="00D25DE5">
              <w:rPr>
                <w:rFonts w:eastAsiaTheme="majorEastAsia"/>
                <w:color w:val="212529"/>
              </w:rPr>
              <w:br/>
              <w:t>SNAB.2. e. Drama etkinliğinde geçen konu, durum ya da hikâyeye ilişkin tahmin yürütür.</w:t>
            </w:r>
          </w:p>
          <w:p w14:paraId="4FCD567E" w14:textId="77777777" w:rsidR="009171EB" w:rsidRPr="009171EB" w:rsidRDefault="0063064E" w:rsidP="009171EB">
            <w:pPr>
              <w:spacing w:line="360" w:lineRule="auto"/>
              <w:rPr>
                <w:rFonts w:ascii="Times New Roman" w:eastAsiaTheme="majorEastAsia" w:hAnsi="Times New Roman" w:cs="Times New Roman"/>
                <w:b/>
                <w:bCs/>
                <w:color w:val="212529"/>
                <w:kern w:val="0"/>
                <w:sz w:val="24"/>
                <w:szCs w:val="24"/>
                <w:lang w:eastAsia="tr-TR"/>
                <w14:ligatures w14:val="none"/>
              </w:rPr>
            </w:pPr>
            <w:r w:rsidRPr="00797D5D">
              <w:rPr>
                <w:rFonts w:ascii="Times New Roman" w:eastAsiaTheme="majorEastAsia" w:hAnsi="Times New Roman" w:cs="Times New Roman"/>
                <w:b/>
                <w:bCs/>
                <w:color w:val="212529"/>
                <w:kern w:val="0"/>
                <w:sz w:val="24"/>
                <w:szCs w:val="24"/>
                <w:lang w:eastAsia="tr-TR"/>
                <w14:ligatures w14:val="none"/>
              </w:rPr>
              <w:t>Müzik Alanı:</w:t>
            </w:r>
            <w:r w:rsidR="009171EB">
              <w:rPr>
                <w:rFonts w:ascii="Times New Roman" w:eastAsiaTheme="majorEastAsia" w:hAnsi="Times New Roman" w:cs="Times New Roman"/>
                <w:b/>
                <w:bCs/>
                <w:color w:val="212529"/>
                <w:kern w:val="0"/>
                <w:sz w:val="24"/>
                <w:szCs w:val="24"/>
                <w:lang w:eastAsia="tr-TR"/>
                <w14:ligatures w14:val="none"/>
              </w:rPr>
              <w:br/>
            </w:r>
            <w:r w:rsidR="009171EB" w:rsidRPr="009171EB">
              <w:rPr>
                <w:rFonts w:ascii="Times New Roman" w:eastAsiaTheme="majorEastAsia" w:hAnsi="Times New Roman" w:cs="Times New Roman"/>
                <w:b/>
                <w:bCs/>
                <w:color w:val="212529"/>
                <w:kern w:val="0"/>
                <w:sz w:val="24"/>
                <w:szCs w:val="24"/>
                <w:lang w:eastAsia="tr-TR"/>
                <w14:ligatures w14:val="none"/>
              </w:rPr>
              <w:t>MÇB.1. Duyduğu sesleri çalgıyla taklit edebilme</w:t>
            </w:r>
          </w:p>
          <w:p w14:paraId="57E3A83B" w14:textId="7E330F03" w:rsidR="00B10CCB" w:rsidRPr="00B10CCB" w:rsidRDefault="00B10CCB" w:rsidP="00B10CCB">
            <w:pPr>
              <w:spacing w:line="360" w:lineRule="auto"/>
              <w:rPr>
                <w:rFonts w:ascii="Times New Roman" w:eastAsiaTheme="majorEastAsia" w:hAnsi="Times New Roman" w:cs="Times New Roman"/>
                <w:b/>
                <w:bCs/>
                <w:color w:val="212529"/>
                <w:kern w:val="0"/>
                <w:sz w:val="24"/>
                <w:szCs w:val="24"/>
                <w:lang w:eastAsia="tr-TR"/>
                <w14:ligatures w14:val="none"/>
              </w:rPr>
            </w:pPr>
            <w:r w:rsidRPr="00B10CCB">
              <w:rPr>
                <w:rFonts w:ascii="Times New Roman" w:eastAsiaTheme="majorEastAsia" w:hAnsi="Times New Roman" w:cs="Times New Roman"/>
                <w:color w:val="212529"/>
                <w:kern w:val="0"/>
                <w:sz w:val="24"/>
                <w:szCs w:val="24"/>
                <w:lang w:eastAsia="tr-TR"/>
                <w14:ligatures w14:val="none"/>
              </w:rPr>
              <w:t xml:space="preserve">MÇB.1. </w:t>
            </w:r>
            <w:r w:rsidR="009171EB" w:rsidRPr="009171EB">
              <w:rPr>
                <w:rFonts w:ascii="Times New Roman" w:eastAsiaTheme="majorEastAsia" w:hAnsi="Times New Roman" w:cs="Times New Roman"/>
                <w:color w:val="212529"/>
                <w:kern w:val="0"/>
                <w:sz w:val="24"/>
                <w:szCs w:val="24"/>
                <w:lang w:eastAsia="tr-TR"/>
                <w14:ligatures w14:val="none"/>
              </w:rPr>
              <w:t>a</w:t>
            </w:r>
            <w:r w:rsidRPr="00B10CCB">
              <w:rPr>
                <w:rFonts w:ascii="Times New Roman" w:eastAsiaTheme="majorEastAsia" w:hAnsi="Times New Roman" w:cs="Times New Roman"/>
                <w:color w:val="212529"/>
                <w:kern w:val="0"/>
                <w:sz w:val="24"/>
                <w:szCs w:val="24"/>
                <w:lang w:eastAsia="tr-TR"/>
                <w14:ligatures w14:val="none"/>
              </w:rPr>
              <w:t>.</w:t>
            </w:r>
            <w:r w:rsidR="009171EB" w:rsidRPr="009171EB">
              <w:rPr>
                <w:rFonts w:ascii="Times New Roman" w:eastAsiaTheme="majorEastAsia" w:hAnsi="Times New Roman" w:cs="Times New Roman"/>
                <w:color w:val="212529"/>
                <w:kern w:val="0"/>
                <w:sz w:val="24"/>
                <w:szCs w:val="24"/>
                <w:lang w:eastAsia="tr-TR"/>
                <w14:ligatures w14:val="none"/>
              </w:rPr>
              <w:t xml:space="preserve"> Doğadan/çevreden/nesnelerden duyduğu sesleri artık</w:t>
            </w:r>
            <w:r w:rsidRPr="00B10CCB">
              <w:rPr>
                <w:rFonts w:ascii="Times New Roman" w:eastAsiaTheme="majorEastAsia" w:hAnsi="Times New Roman" w:cs="Times New Roman"/>
                <w:color w:val="212529"/>
                <w:kern w:val="0"/>
                <w:sz w:val="24"/>
                <w:szCs w:val="24"/>
                <w:lang w:eastAsia="tr-TR"/>
                <w14:ligatures w14:val="none"/>
              </w:rPr>
              <w:t xml:space="preserve"> </w:t>
            </w:r>
            <w:r w:rsidR="009171EB" w:rsidRPr="009171EB">
              <w:rPr>
                <w:rFonts w:ascii="Times New Roman" w:eastAsiaTheme="majorEastAsia" w:hAnsi="Times New Roman" w:cs="Times New Roman"/>
                <w:color w:val="212529"/>
                <w:kern w:val="0"/>
                <w:sz w:val="24"/>
                <w:szCs w:val="24"/>
                <w:lang w:eastAsia="tr-TR"/>
                <w14:ligatures w14:val="none"/>
              </w:rPr>
              <w:t>materyallerden yapılmış çalgıları/</w:t>
            </w:r>
            <w:proofErr w:type="spellStart"/>
            <w:r w:rsidR="009171EB" w:rsidRPr="009171EB">
              <w:rPr>
                <w:rFonts w:ascii="Times New Roman" w:eastAsiaTheme="majorEastAsia" w:hAnsi="Times New Roman" w:cs="Times New Roman"/>
                <w:color w:val="212529"/>
                <w:kern w:val="0"/>
                <w:sz w:val="24"/>
                <w:szCs w:val="24"/>
                <w:lang w:eastAsia="tr-TR"/>
                <w14:ligatures w14:val="none"/>
              </w:rPr>
              <w:t>Orff</w:t>
            </w:r>
            <w:proofErr w:type="spellEnd"/>
            <w:r w:rsidR="009171EB" w:rsidRPr="009171EB">
              <w:rPr>
                <w:rFonts w:ascii="Times New Roman" w:eastAsiaTheme="majorEastAsia" w:hAnsi="Times New Roman" w:cs="Times New Roman"/>
                <w:color w:val="212529"/>
                <w:kern w:val="0"/>
                <w:sz w:val="24"/>
                <w:szCs w:val="24"/>
                <w:lang w:eastAsia="tr-TR"/>
                <w14:ligatures w14:val="none"/>
              </w:rPr>
              <w:t xml:space="preserve"> çalgılarını</w:t>
            </w:r>
            <w:r w:rsidRPr="00B10CCB">
              <w:rPr>
                <w:rFonts w:ascii="Times New Roman" w:eastAsiaTheme="majorEastAsia" w:hAnsi="Times New Roman" w:cs="Times New Roman"/>
                <w:color w:val="212529"/>
                <w:kern w:val="0"/>
                <w:sz w:val="24"/>
                <w:szCs w:val="24"/>
                <w:lang w:eastAsia="tr-TR"/>
                <w14:ligatures w14:val="none"/>
              </w:rPr>
              <w:t xml:space="preserve"> </w:t>
            </w:r>
            <w:r w:rsidR="009171EB" w:rsidRPr="00B10CCB">
              <w:rPr>
                <w:rFonts w:ascii="Times New Roman" w:eastAsiaTheme="majorEastAsia" w:hAnsi="Times New Roman" w:cs="Times New Roman"/>
                <w:color w:val="212529"/>
                <w:kern w:val="0"/>
                <w:sz w:val="24"/>
                <w:szCs w:val="24"/>
                <w:lang w:eastAsia="tr-TR"/>
                <w14:ligatures w14:val="none"/>
              </w:rPr>
              <w:t>kullanarak taklit eder.</w:t>
            </w:r>
            <w:r>
              <w:rPr>
                <w:rFonts w:ascii="Times New Roman" w:eastAsiaTheme="majorEastAsia" w:hAnsi="Times New Roman" w:cs="Times New Roman"/>
                <w:b/>
                <w:bCs/>
                <w:color w:val="212529"/>
                <w:kern w:val="0"/>
                <w:sz w:val="24"/>
                <w:szCs w:val="24"/>
                <w:lang w:eastAsia="tr-TR"/>
                <w14:ligatures w14:val="none"/>
              </w:rPr>
              <w:br/>
            </w:r>
            <w:r w:rsidRPr="00B10CCB">
              <w:rPr>
                <w:rFonts w:ascii="Times New Roman" w:eastAsiaTheme="majorEastAsia" w:hAnsi="Times New Roman" w:cs="Times New Roman"/>
                <w:b/>
                <w:bCs/>
                <w:color w:val="212529"/>
                <w:kern w:val="0"/>
                <w:sz w:val="24"/>
                <w:szCs w:val="24"/>
                <w:lang w:eastAsia="tr-TR"/>
                <w14:ligatures w14:val="none"/>
              </w:rPr>
              <w:t>MÇB.2. Çalacağı çalgılara/ritimlere/ezgilere/çocuk</w:t>
            </w:r>
            <w:r>
              <w:rPr>
                <w:rFonts w:ascii="Times New Roman" w:eastAsiaTheme="majorEastAsia" w:hAnsi="Times New Roman" w:cs="Times New Roman"/>
                <w:b/>
                <w:bCs/>
                <w:color w:val="212529"/>
                <w:kern w:val="0"/>
                <w:sz w:val="24"/>
                <w:szCs w:val="24"/>
                <w:lang w:eastAsia="tr-TR"/>
                <w14:ligatures w14:val="none"/>
              </w:rPr>
              <w:t xml:space="preserve"> </w:t>
            </w:r>
            <w:r w:rsidRPr="00B10CCB">
              <w:rPr>
                <w:rFonts w:ascii="Times New Roman" w:eastAsiaTheme="majorEastAsia" w:hAnsi="Times New Roman" w:cs="Times New Roman"/>
                <w:b/>
                <w:bCs/>
                <w:color w:val="212529"/>
                <w:kern w:val="0"/>
                <w:sz w:val="24"/>
                <w:szCs w:val="24"/>
                <w:lang w:eastAsia="tr-TR"/>
                <w14:ligatures w14:val="none"/>
              </w:rPr>
              <w:t>şarkılarına/çocuk şarkısı formlarına dair duygu ve</w:t>
            </w:r>
            <w:r>
              <w:rPr>
                <w:rFonts w:ascii="Times New Roman" w:eastAsiaTheme="majorEastAsia" w:hAnsi="Times New Roman" w:cs="Times New Roman"/>
                <w:b/>
                <w:bCs/>
                <w:color w:val="212529"/>
                <w:kern w:val="0"/>
                <w:sz w:val="24"/>
                <w:szCs w:val="24"/>
                <w:lang w:eastAsia="tr-TR"/>
                <w14:ligatures w14:val="none"/>
              </w:rPr>
              <w:t xml:space="preserve"> </w:t>
            </w:r>
            <w:r w:rsidRPr="00B10CCB">
              <w:rPr>
                <w:rFonts w:ascii="Times New Roman" w:eastAsiaTheme="majorEastAsia" w:hAnsi="Times New Roman" w:cs="Times New Roman"/>
                <w:b/>
                <w:bCs/>
                <w:color w:val="212529"/>
                <w:kern w:val="0"/>
                <w:sz w:val="24"/>
                <w:szCs w:val="24"/>
                <w:lang w:eastAsia="tr-TR"/>
                <w14:ligatures w14:val="none"/>
              </w:rPr>
              <w:t>düşüncelerini ifade edebilme</w:t>
            </w:r>
          </w:p>
          <w:p w14:paraId="56CEF8E5" w14:textId="3C40C290" w:rsidR="00414E3E" w:rsidRPr="00797D5D" w:rsidRDefault="00B10CCB" w:rsidP="00B10CCB">
            <w:pPr>
              <w:spacing w:line="360" w:lineRule="auto"/>
              <w:rPr>
                <w:rFonts w:ascii="Times New Roman" w:hAnsi="Times New Roman" w:cs="Times New Roman"/>
                <w:sz w:val="24"/>
                <w:szCs w:val="24"/>
              </w:rPr>
            </w:pPr>
            <w:r w:rsidRPr="00B10CCB">
              <w:rPr>
                <w:rFonts w:ascii="Times New Roman" w:eastAsiaTheme="majorEastAsia" w:hAnsi="Times New Roman" w:cs="Times New Roman"/>
                <w:color w:val="212529"/>
                <w:kern w:val="0"/>
                <w:sz w:val="24"/>
                <w:szCs w:val="24"/>
                <w:lang w:eastAsia="tr-TR"/>
                <w14:ligatures w14:val="none"/>
              </w:rPr>
              <w:t>MÇB.2. a. Kendisine sunulan artık materyallerden yapılmış çalgı/</w:t>
            </w:r>
            <w:proofErr w:type="spellStart"/>
            <w:r w:rsidRPr="00B10CCB">
              <w:rPr>
                <w:rFonts w:ascii="Times New Roman" w:eastAsiaTheme="majorEastAsia" w:hAnsi="Times New Roman" w:cs="Times New Roman"/>
                <w:color w:val="212529"/>
                <w:kern w:val="0"/>
                <w:sz w:val="24"/>
                <w:szCs w:val="24"/>
                <w:lang w:eastAsia="tr-TR"/>
                <w14:ligatures w14:val="none"/>
              </w:rPr>
              <w:t>Orff</w:t>
            </w:r>
            <w:proofErr w:type="spellEnd"/>
            <w:r w:rsidRPr="00B10CCB">
              <w:rPr>
                <w:rFonts w:ascii="Times New Roman" w:eastAsiaTheme="majorEastAsia" w:hAnsi="Times New Roman" w:cs="Times New Roman"/>
                <w:color w:val="212529"/>
                <w:kern w:val="0"/>
                <w:sz w:val="24"/>
                <w:szCs w:val="24"/>
                <w:lang w:eastAsia="tr-TR"/>
                <w14:ligatures w14:val="none"/>
              </w:rPr>
              <w:t xml:space="preserve"> çalgısı seçenekleri arasından çalacağı çalgıyı seçer.</w:t>
            </w:r>
            <w:r w:rsidR="00256DC5" w:rsidRPr="00797D5D">
              <w:rPr>
                <w:rFonts w:ascii="Times New Roman" w:eastAsiaTheme="majorEastAsia" w:hAnsi="Times New Roman" w:cs="Times New Roman"/>
                <w:b/>
                <w:bCs/>
                <w:color w:val="212529"/>
                <w:kern w:val="0"/>
                <w:sz w:val="24"/>
                <w:szCs w:val="24"/>
                <w:lang w:eastAsia="tr-TR"/>
                <w14:ligatures w14:val="none"/>
              </w:rPr>
              <w:br/>
            </w:r>
            <w:r w:rsidR="00256DC5" w:rsidRPr="00797D5D">
              <w:rPr>
                <w:rFonts w:ascii="Times New Roman" w:hAnsi="Times New Roman" w:cs="Times New Roman"/>
                <w:b/>
                <w:bCs/>
                <w:sz w:val="24"/>
                <w:szCs w:val="24"/>
              </w:rPr>
              <w:t>MHB.3. Müzik ve ritimlerle hareket ve dans edebilme</w:t>
            </w:r>
            <w:r w:rsidR="00256DC5" w:rsidRPr="00797D5D">
              <w:rPr>
                <w:rFonts w:ascii="Times New Roman" w:hAnsi="Times New Roman" w:cs="Times New Roman"/>
                <w:b/>
                <w:bCs/>
                <w:sz w:val="24"/>
                <w:szCs w:val="24"/>
              </w:rPr>
              <w:br/>
            </w:r>
            <w:r w:rsidR="00C10B1F" w:rsidRPr="00797D5D">
              <w:rPr>
                <w:rFonts w:ascii="Times New Roman" w:hAnsi="Times New Roman" w:cs="Times New Roman"/>
                <w:sz w:val="24"/>
                <w:szCs w:val="24"/>
              </w:rPr>
              <w:t>MHB.3. d. Grupla uyum içerisinde beden perküsyonu (bedenle ritim) yapar.</w:t>
            </w:r>
          </w:p>
        </w:tc>
      </w:tr>
      <w:tr w:rsidR="00414E3E" w:rsidRPr="00797D5D" w14:paraId="6CE6AA92" w14:textId="77777777" w:rsidTr="001B4BF2">
        <w:trPr>
          <w:trHeight w:val="1134"/>
        </w:trPr>
        <w:tc>
          <w:tcPr>
            <w:tcW w:w="1736" w:type="dxa"/>
          </w:tcPr>
          <w:p w14:paraId="7AA9AA60"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lastRenderedPageBreak/>
              <w:t>İçerik Çerçevesi</w:t>
            </w:r>
          </w:p>
        </w:tc>
        <w:tc>
          <w:tcPr>
            <w:tcW w:w="7326" w:type="dxa"/>
          </w:tcPr>
          <w:p w14:paraId="59FA199D" w14:textId="3CD824BC" w:rsidR="00414E3E" w:rsidRPr="00797D5D" w:rsidRDefault="00414E3E" w:rsidP="00797D5D">
            <w:pPr>
              <w:pStyle w:val="NormalWeb"/>
              <w:spacing w:before="0" w:beforeAutospacing="0" w:line="360" w:lineRule="auto"/>
              <w:jc w:val="both"/>
              <w:rPr>
                <w:color w:val="212529"/>
              </w:rPr>
            </w:pPr>
            <w:r w:rsidRPr="00797D5D">
              <w:rPr>
                <w:rStyle w:val="Gl"/>
                <w:rFonts w:eastAsiaTheme="majorEastAsia"/>
                <w:color w:val="212529"/>
              </w:rPr>
              <w:t>Kavramlar:</w:t>
            </w:r>
            <w:r w:rsidRPr="00797D5D">
              <w:rPr>
                <w:color w:val="212529"/>
              </w:rPr>
              <w:t> </w:t>
            </w:r>
            <w:r w:rsidR="008D5E33">
              <w:rPr>
                <w:color w:val="212529"/>
              </w:rPr>
              <w:t>İleri- geri, yukarı-aşağı</w:t>
            </w:r>
          </w:p>
          <w:p w14:paraId="6AB575DF" w14:textId="0E36DCDD" w:rsidR="00414E3E" w:rsidRPr="00797D5D" w:rsidRDefault="00414E3E" w:rsidP="00797D5D">
            <w:pPr>
              <w:pStyle w:val="NormalWeb"/>
              <w:spacing w:before="0" w:beforeAutospacing="0" w:line="360" w:lineRule="auto"/>
              <w:jc w:val="both"/>
              <w:rPr>
                <w:color w:val="212529"/>
              </w:rPr>
            </w:pPr>
            <w:r w:rsidRPr="00797D5D">
              <w:rPr>
                <w:rStyle w:val="Gl"/>
                <w:rFonts w:eastAsiaTheme="majorEastAsia"/>
                <w:color w:val="212529"/>
              </w:rPr>
              <w:t>Sözcükler:</w:t>
            </w:r>
            <w:r w:rsidRPr="00797D5D">
              <w:rPr>
                <w:color w:val="212529"/>
              </w:rPr>
              <w:t> </w:t>
            </w:r>
            <w:r w:rsidR="006772D0">
              <w:rPr>
                <w:color w:val="212529"/>
              </w:rPr>
              <w:t>Geri-dönüşüm</w:t>
            </w:r>
          </w:p>
          <w:p w14:paraId="4E77E40C" w14:textId="1B82F8D7" w:rsidR="00414E3E" w:rsidRPr="00797D5D" w:rsidRDefault="00414E3E" w:rsidP="00797D5D">
            <w:pPr>
              <w:pStyle w:val="NormalWeb"/>
              <w:spacing w:before="0" w:beforeAutospacing="0" w:line="360" w:lineRule="auto"/>
              <w:jc w:val="both"/>
              <w:rPr>
                <w:color w:val="212529"/>
              </w:rPr>
            </w:pPr>
            <w:r w:rsidRPr="00797D5D">
              <w:rPr>
                <w:rStyle w:val="Gl"/>
                <w:rFonts w:eastAsiaTheme="majorEastAsia"/>
                <w:color w:val="212529"/>
              </w:rPr>
              <w:t>Materyaller:</w:t>
            </w:r>
            <w:r w:rsidRPr="00797D5D">
              <w:rPr>
                <w:color w:val="212529"/>
              </w:rPr>
              <w:t> </w:t>
            </w:r>
            <w:r w:rsidR="006772D0">
              <w:t>geri dönüşüm</w:t>
            </w:r>
            <w:r w:rsidR="00CF75A4" w:rsidRPr="00797D5D">
              <w:t xml:space="preserve"> bulunduğu sayfalar, karton, parmak boyası, ritim çubukları</w:t>
            </w:r>
          </w:p>
          <w:p w14:paraId="576F88F9" w14:textId="047B89A3" w:rsidR="00414E3E" w:rsidRPr="00797D5D" w:rsidRDefault="00414E3E" w:rsidP="00A804A3">
            <w:pPr>
              <w:pStyle w:val="NormalWeb"/>
              <w:spacing w:before="0" w:beforeAutospacing="0" w:line="360" w:lineRule="auto"/>
              <w:jc w:val="both"/>
              <w:rPr>
                <w:color w:val="212529"/>
              </w:rPr>
            </w:pPr>
            <w:r w:rsidRPr="00797D5D">
              <w:rPr>
                <w:rStyle w:val="Gl"/>
                <w:rFonts w:eastAsiaTheme="majorEastAsia"/>
                <w:color w:val="212529"/>
              </w:rPr>
              <w:t>Eğitim/Öğrenme Ortamları:</w:t>
            </w:r>
            <w:r w:rsidRPr="00797D5D">
              <w:rPr>
                <w:color w:val="212529"/>
              </w:rPr>
              <w:t> </w:t>
            </w:r>
            <w:r w:rsidR="00AD5DFD" w:rsidRPr="00797D5D">
              <w:rPr>
                <w:color w:val="212529"/>
              </w:rPr>
              <w:t>Bahçe oyun için düzenlenir ve bir masayla, iki adet ritim çubuğu ayarlanır. Ö</w:t>
            </w:r>
            <w:r w:rsidR="00AD5DFD" w:rsidRPr="00797D5D">
              <w:t xml:space="preserve">ğretmen sınıfın bazı yerlerine </w:t>
            </w:r>
            <w:r w:rsidR="00A804A3">
              <w:t>geri dönüşüm</w:t>
            </w:r>
            <w:r w:rsidR="00AD5DFD" w:rsidRPr="00797D5D">
              <w:t xml:space="preserve"> olduğu görselleri asar. </w:t>
            </w:r>
          </w:p>
        </w:tc>
      </w:tr>
      <w:tr w:rsidR="00414E3E" w:rsidRPr="00797D5D" w14:paraId="44B18B45" w14:textId="77777777" w:rsidTr="001B4BF2">
        <w:trPr>
          <w:trHeight w:val="567"/>
        </w:trPr>
        <w:tc>
          <w:tcPr>
            <w:tcW w:w="9062" w:type="dxa"/>
            <w:gridSpan w:val="2"/>
          </w:tcPr>
          <w:p w14:paraId="682A9561"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b/>
                <w:bCs/>
                <w:color w:val="000000"/>
                <w:sz w:val="24"/>
                <w:szCs w:val="24"/>
                <w:shd w:val="clear" w:color="auto" w:fill="FFF3CD"/>
              </w:rPr>
              <w:t>Öğrenme-Öğretme Yaşantıları</w:t>
            </w:r>
          </w:p>
        </w:tc>
      </w:tr>
      <w:tr w:rsidR="00414E3E" w:rsidRPr="00797D5D" w14:paraId="3292CB2A" w14:textId="77777777" w:rsidTr="001B4BF2">
        <w:trPr>
          <w:trHeight w:val="1134"/>
        </w:trPr>
        <w:tc>
          <w:tcPr>
            <w:tcW w:w="1736" w:type="dxa"/>
          </w:tcPr>
          <w:p w14:paraId="6A38B885"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Öğrenme-Öğretme Uygulamaları</w:t>
            </w:r>
          </w:p>
        </w:tc>
        <w:tc>
          <w:tcPr>
            <w:tcW w:w="7326" w:type="dxa"/>
          </w:tcPr>
          <w:p w14:paraId="1D0BBA15" w14:textId="77777777" w:rsidR="00414E3E" w:rsidRPr="00797D5D" w:rsidRDefault="00414E3E" w:rsidP="00797D5D">
            <w:pPr>
              <w:pStyle w:val="NormalWeb"/>
              <w:spacing w:before="0" w:beforeAutospacing="0" w:line="360" w:lineRule="auto"/>
              <w:jc w:val="both"/>
              <w:rPr>
                <w:rStyle w:val="Gl"/>
                <w:rFonts w:eastAsiaTheme="majorEastAsia"/>
                <w:color w:val="212529"/>
              </w:rPr>
            </w:pPr>
            <w:r w:rsidRPr="00797D5D">
              <w:rPr>
                <w:rStyle w:val="Gl"/>
                <w:rFonts w:eastAsiaTheme="majorEastAsia"/>
                <w:color w:val="212529"/>
              </w:rPr>
              <w:t>GÜNE BAŞLAMA ZAMANI</w:t>
            </w:r>
          </w:p>
          <w:p w14:paraId="714290F3" w14:textId="3790AD9C" w:rsidR="00A804A3" w:rsidRPr="00A804A3" w:rsidRDefault="00A804A3" w:rsidP="00A804A3">
            <w:pPr>
              <w:spacing w:line="360" w:lineRule="auto"/>
              <w:rPr>
                <w:rFonts w:ascii="Times New Roman" w:hAnsi="Times New Roman" w:cs="Times New Roman"/>
                <w:bCs/>
                <w:sz w:val="24"/>
                <w:szCs w:val="24"/>
              </w:rPr>
            </w:pPr>
            <w:r w:rsidRPr="00A804A3">
              <w:rPr>
                <w:rFonts w:ascii="Times New Roman" w:hAnsi="Times New Roman" w:cs="Times New Roman"/>
                <w:bCs/>
                <w:sz w:val="24"/>
                <w:szCs w:val="24"/>
              </w:rPr>
              <w:t xml:space="preserve">Öğretmen sınıfa gelen çocukları tek tek isimleriyle karşılayarak sıcak bir selamlaşma başlatır: “Günaydın </w:t>
            </w:r>
            <w:r w:rsidR="008C23F2">
              <w:rPr>
                <w:rFonts w:ascii="Times New Roman" w:hAnsi="Times New Roman" w:cs="Times New Roman"/>
                <w:bCs/>
                <w:sz w:val="24"/>
                <w:szCs w:val="24"/>
              </w:rPr>
              <w:t>LADİN</w:t>
            </w:r>
            <w:r w:rsidRPr="00A804A3">
              <w:rPr>
                <w:rFonts w:ascii="Times New Roman" w:hAnsi="Times New Roman" w:cs="Times New Roman"/>
                <w:bCs/>
                <w:sz w:val="24"/>
                <w:szCs w:val="24"/>
              </w:rPr>
              <w:t xml:space="preserve"> seni görmek çok güzel!” gibi ifadelerle çocuklarla bağ kurar. Tüm çocuklar geldikten sonra çember zamanı başlatılır. Öğretmen, “Bugün dünyamızı temiz tutmak için neler yapabiliriz?” gibi düşünmeye teşvik eden bir soru yöneltir ve çocuklarla kısa bir sohbet gerçekleştirir. Ardından “Geri Dönüşüm Marşı” adlı şarkı </w:t>
            </w:r>
            <w:r w:rsidRPr="00A804A3">
              <w:rPr>
                <w:rFonts w:ascii="Times New Roman" w:hAnsi="Times New Roman" w:cs="Times New Roman"/>
                <w:bCs/>
                <w:sz w:val="24"/>
                <w:szCs w:val="24"/>
              </w:rPr>
              <w:lastRenderedPageBreak/>
              <w:t>dinlenir, sözleri birlikte tekrar edilir ve şarkı üzerinden sohbet edilir. (E1.1, TADB.1.a) Günün planı paylaşılır ve çocuklar ilgi alanlarına göre öğrenme merkezlerine yönlendirilir. (HSAB.3.a)</w:t>
            </w:r>
          </w:p>
          <w:p w14:paraId="65EE8374" w14:textId="75CDBFC3" w:rsidR="00414E3E" w:rsidRPr="00797D5D" w:rsidRDefault="00414E3E" w:rsidP="008D5E33">
            <w:pPr>
              <w:spacing w:line="360" w:lineRule="auto"/>
              <w:rPr>
                <w:rFonts w:ascii="Times New Roman" w:hAnsi="Times New Roman" w:cs="Times New Roman"/>
                <w:bCs/>
                <w:sz w:val="24"/>
                <w:szCs w:val="24"/>
              </w:rPr>
            </w:pPr>
          </w:p>
          <w:p w14:paraId="0A35F274" w14:textId="77777777" w:rsidR="00414E3E" w:rsidRPr="00797D5D" w:rsidRDefault="00414E3E" w:rsidP="00797D5D">
            <w:pPr>
              <w:pStyle w:val="NormalWeb"/>
              <w:spacing w:before="0" w:beforeAutospacing="0" w:line="360" w:lineRule="auto"/>
              <w:jc w:val="both"/>
              <w:rPr>
                <w:rStyle w:val="Gl"/>
                <w:rFonts w:eastAsiaTheme="majorEastAsia"/>
                <w:color w:val="212529"/>
              </w:rPr>
            </w:pPr>
            <w:r w:rsidRPr="00797D5D">
              <w:rPr>
                <w:rStyle w:val="Gl"/>
                <w:rFonts w:eastAsiaTheme="majorEastAsia"/>
                <w:color w:val="212529"/>
              </w:rPr>
              <w:t>ÖĞRENME MERKEZLERİNDE OYUN</w:t>
            </w:r>
          </w:p>
          <w:p w14:paraId="49CAF35E" w14:textId="5925720E" w:rsidR="00A804A3" w:rsidRPr="00A804A3" w:rsidRDefault="00A804A3" w:rsidP="00A804A3">
            <w:pPr>
              <w:pStyle w:val="NormalWeb"/>
              <w:spacing w:before="0" w:beforeAutospacing="0" w:line="360" w:lineRule="auto"/>
              <w:jc w:val="both"/>
              <w:rPr>
                <w:rFonts w:eastAsiaTheme="majorEastAsia"/>
                <w:color w:val="212529"/>
              </w:rPr>
            </w:pPr>
            <w:r w:rsidRPr="00A804A3">
              <w:rPr>
                <w:rFonts w:eastAsiaTheme="majorEastAsia"/>
                <w:color w:val="212529"/>
              </w:rPr>
              <w:t>Açık hava müzik alanı, taş, dal, yaprak gibi doğal materyallerle donatılır. Çocuklar bu materyallerle ritim çalışmaları yaparak sesleri tanımlar. Kitap merkezine geri dönüşüm temalı kitaplar yerleştirilir, “Fenomen Minik” kitabının 1</w:t>
            </w:r>
            <w:r w:rsidR="008C23F2">
              <w:rPr>
                <w:rFonts w:eastAsiaTheme="majorEastAsia"/>
                <w:color w:val="212529"/>
              </w:rPr>
              <w:t>0</w:t>
            </w:r>
            <w:r w:rsidRPr="00A804A3">
              <w:rPr>
                <w:rFonts w:eastAsiaTheme="majorEastAsia"/>
                <w:color w:val="212529"/>
              </w:rPr>
              <w:t xml:space="preserve">. sayfası birlikte okunur ve sayfa uygulamaları yapılır. Müzik merkezinde çocuklar atık malzemelerden yapılmış </w:t>
            </w:r>
            <w:proofErr w:type="spellStart"/>
            <w:r w:rsidRPr="00A804A3">
              <w:rPr>
                <w:rFonts w:eastAsiaTheme="majorEastAsia"/>
                <w:color w:val="212529"/>
              </w:rPr>
              <w:t>marakas</w:t>
            </w:r>
            <w:proofErr w:type="spellEnd"/>
            <w:r w:rsidRPr="00A804A3">
              <w:rPr>
                <w:rFonts w:eastAsiaTheme="majorEastAsia"/>
                <w:color w:val="212529"/>
              </w:rPr>
              <w:t xml:space="preserve">, davul gibi basit </w:t>
            </w:r>
            <w:proofErr w:type="gramStart"/>
            <w:r w:rsidRPr="00A804A3">
              <w:rPr>
                <w:rFonts w:eastAsiaTheme="majorEastAsia"/>
                <w:color w:val="212529"/>
              </w:rPr>
              <w:t>enstrümanlarla</w:t>
            </w:r>
            <w:proofErr w:type="gramEnd"/>
            <w:r w:rsidRPr="00A804A3">
              <w:rPr>
                <w:rFonts w:eastAsiaTheme="majorEastAsia"/>
                <w:color w:val="212529"/>
              </w:rPr>
              <w:t xml:space="preserve"> müzik oluşturur. (MÇB.1.a, MÇB.2.a, OB4.2.SB1)</w:t>
            </w:r>
          </w:p>
          <w:p w14:paraId="09E7326C" w14:textId="77777777" w:rsidR="00A804A3" w:rsidRPr="00A804A3" w:rsidRDefault="00944AFE" w:rsidP="00A804A3">
            <w:pPr>
              <w:pStyle w:val="NormalWeb"/>
              <w:spacing w:line="360" w:lineRule="auto"/>
              <w:jc w:val="both"/>
              <w:rPr>
                <w:rFonts w:eastAsiaTheme="majorEastAsia"/>
                <w:color w:val="212529"/>
              </w:rPr>
            </w:pPr>
            <w:r>
              <w:rPr>
                <w:rFonts w:eastAsiaTheme="majorEastAsia"/>
                <w:color w:val="212529"/>
              </w:rPr>
              <w:pict w14:anchorId="247C2602">
                <v:rect id="_x0000_i1025" style="width:0;height:1.5pt" o:hralign="center" o:hrstd="t" o:hr="t" fillcolor="#a0a0a0" stroked="f"/>
              </w:pict>
            </w:r>
          </w:p>
          <w:p w14:paraId="52A53D07" w14:textId="77777777" w:rsidR="00414E3E" w:rsidRPr="00797D5D" w:rsidRDefault="00414E3E" w:rsidP="00797D5D">
            <w:pPr>
              <w:pStyle w:val="NormalWeb"/>
              <w:spacing w:before="0" w:beforeAutospacing="0" w:line="360" w:lineRule="auto"/>
              <w:jc w:val="both"/>
              <w:rPr>
                <w:color w:val="212529"/>
              </w:rPr>
            </w:pPr>
            <w:r w:rsidRPr="00797D5D">
              <w:rPr>
                <w:rStyle w:val="Gl"/>
                <w:rFonts w:eastAsiaTheme="majorEastAsia"/>
                <w:color w:val="212529"/>
              </w:rPr>
              <w:t>BESLENME, TOPLANMA, TEMİZLİK</w:t>
            </w:r>
          </w:p>
          <w:p w14:paraId="28604D32" w14:textId="77777777" w:rsidR="00A804A3" w:rsidRPr="00A804A3" w:rsidRDefault="00A804A3" w:rsidP="00A804A3">
            <w:pPr>
              <w:pStyle w:val="NormalWeb"/>
              <w:spacing w:before="0" w:beforeAutospacing="0" w:line="360" w:lineRule="auto"/>
              <w:jc w:val="both"/>
              <w:rPr>
                <w:color w:val="212529"/>
              </w:rPr>
            </w:pPr>
            <w:r w:rsidRPr="00A804A3">
              <w:rPr>
                <w:color w:val="212529"/>
              </w:rPr>
              <w:t>Beslenme öncesi temizlik için eller birlikte yıkanır, toplanma için rutin müzik açılır. Beslenme bittikten sonra çocuklara masadaki atıklar gösterilir ve bunların hangi kutuya ait olduğu hakkında yönlendirme yapılır. Atıklar çocuklarla birlikte ayrıştırılarak kutulara yerleştirilir. (D18.2.3, D16.2.5)</w:t>
            </w:r>
          </w:p>
          <w:p w14:paraId="62E9E198" w14:textId="77777777" w:rsidR="00414E3E" w:rsidRPr="00797D5D" w:rsidRDefault="00414E3E" w:rsidP="00797D5D">
            <w:pPr>
              <w:pStyle w:val="NormalWeb"/>
              <w:spacing w:before="0" w:beforeAutospacing="0" w:line="360" w:lineRule="auto"/>
              <w:jc w:val="both"/>
              <w:rPr>
                <w:rStyle w:val="Gl"/>
                <w:rFonts w:eastAsiaTheme="majorEastAsia"/>
                <w:color w:val="212529"/>
              </w:rPr>
            </w:pPr>
            <w:r w:rsidRPr="00797D5D">
              <w:rPr>
                <w:rStyle w:val="Gl"/>
                <w:rFonts w:eastAsiaTheme="majorEastAsia"/>
                <w:color w:val="212529"/>
              </w:rPr>
              <w:t>ETKİNLİKLER</w:t>
            </w:r>
          </w:p>
          <w:p w14:paraId="1A955CE7"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b/>
                <w:bCs/>
                <w:kern w:val="0"/>
                <w:sz w:val="24"/>
                <w:szCs w:val="24"/>
                <w:lang w:eastAsia="tr-TR"/>
                <w14:ligatures w14:val="none"/>
              </w:rPr>
              <w:t>1. Hareketli Oyun: “Geri Dönüşüm Ritmi”</w:t>
            </w:r>
            <w:r w:rsidRPr="00A804A3">
              <w:rPr>
                <w:rFonts w:ascii="Times New Roman" w:eastAsia="Times New Roman" w:hAnsi="Times New Roman" w:cs="Times New Roman"/>
                <w:kern w:val="0"/>
                <w:sz w:val="24"/>
                <w:szCs w:val="24"/>
                <w:lang w:eastAsia="tr-TR"/>
                <w14:ligatures w14:val="none"/>
              </w:rPr>
              <w:t xml:space="preserve"> Öğretmen eline ritim çubuklarını alır ve çocuklarla açık alanda toplanır. Çubuklar yukarı kaldırıldığında çocuklar zıplar, yere indirildiğinde çömelir. Ritim çubuğu sağa dönünce çocuklar sağa yürür, sola dönünce sola yürür. Öğretmen arada “</w:t>
            </w:r>
            <w:proofErr w:type="gramStart"/>
            <w:r w:rsidRPr="00A804A3">
              <w:rPr>
                <w:rFonts w:ascii="Times New Roman" w:eastAsia="Times New Roman" w:hAnsi="Times New Roman" w:cs="Times New Roman"/>
                <w:kern w:val="0"/>
                <w:sz w:val="24"/>
                <w:szCs w:val="24"/>
                <w:lang w:eastAsia="tr-TR"/>
                <w14:ligatures w14:val="none"/>
              </w:rPr>
              <w:t>Kağıt</w:t>
            </w:r>
            <w:proofErr w:type="gramEnd"/>
            <w:r w:rsidRPr="00A804A3">
              <w:rPr>
                <w:rFonts w:ascii="Times New Roman" w:eastAsia="Times New Roman" w:hAnsi="Times New Roman" w:cs="Times New Roman"/>
                <w:kern w:val="0"/>
                <w:sz w:val="24"/>
                <w:szCs w:val="24"/>
                <w:lang w:eastAsia="tr-TR"/>
                <w14:ligatures w14:val="none"/>
              </w:rPr>
              <w:t xml:space="preserve"> kutusu!” dediğinde çocuklar kağıt görselinin olduğu kutuya koşar gibi yapar. “Cam!” dendiğinde farklı bir yöne zıplarlar. Bu şekilde yön ve atık türü ilişkilendirilerek eğlenceli bir öğrenme sağlanır. (MHB.3.d, E3.1)</w:t>
            </w:r>
          </w:p>
          <w:p w14:paraId="6F19BF30"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Segoe UI Symbol" w:eastAsia="Times New Roman" w:hAnsi="Segoe UI Symbol" w:cs="Segoe UI Symbol"/>
                <w:kern w:val="0"/>
                <w:sz w:val="24"/>
                <w:szCs w:val="24"/>
                <w:lang w:eastAsia="tr-TR"/>
                <w14:ligatures w14:val="none"/>
              </w:rPr>
              <w:t>📌</w:t>
            </w:r>
            <w:r w:rsidRPr="00A804A3">
              <w:rPr>
                <w:rFonts w:ascii="Times New Roman" w:eastAsia="Times New Roman" w:hAnsi="Times New Roman" w:cs="Times New Roman"/>
                <w:kern w:val="0"/>
                <w:sz w:val="24"/>
                <w:szCs w:val="24"/>
                <w:lang w:eastAsia="tr-TR"/>
                <w14:ligatures w14:val="none"/>
              </w:rPr>
              <w:t xml:space="preserve"> </w:t>
            </w:r>
            <w:r w:rsidRPr="00A804A3">
              <w:rPr>
                <w:rFonts w:ascii="Times New Roman" w:eastAsia="Times New Roman" w:hAnsi="Times New Roman" w:cs="Times New Roman"/>
                <w:b/>
                <w:bCs/>
                <w:kern w:val="0"/>
                <w:sz w:val="24"/>
                <w:szCs w:val="24"/>
                <w:lang w:eastAsia="tr-TR"/>
                <w14:ligatures w14:val="none"/>
              </w:rPr>
              <w:t>2. Parmak Oyunu: “Kutular Konuşuyor”</w:t>
            </w:r>
            <w:r w:rsidRPr="00A804A3">
              <w:rPr>
                <w:rFonts w:ascii="Times New Roman" w:eastAsia="Times New Roman" w:hAnsi="Times New Roman" w:cs="Times New Roman"/>
                <w:kern w:val="0"/>
                <w:sz w:val="24"/>
                <w:szCs w:val="24"/>
                <w:lang w:eastAsia="tr-TR"/>
                <w14:ligatures w14:val="none"/>
              </w:rPr>
              <w:t xml:space="preserve"> “Kırmızı kutu cam ister, Yeşil kutu </w:t>
            </w:r>
            <w:proofErr w:type="gramStart"/>
            <w:r w:rsidRPr="00A804A3">
              <w:rPr>
                <w:rFonts w:ascii="Times New Roman" w:eastAsia="Times New Roman" w:hAnsi="Times New Roman" w:cs="Times New Roman"/>
                <w:kern w:val="0"/>
                <w:sz w:val="24"/>
                <w:szCs w:val="24"/>
                <w:lang w:eastAsia="tr-TR"/>
                <w14:ligatures w14:val="none"/>
              </w:rPr>
              <w:t>kağıt</w:t>
            </w:r>
            <w:proofErr w:type="gramEnd"/>
            <w:r w:rsidRPr="00A804A3">
              <w:rPr>
                <w:rFonts w:ascii="Times New Roman" w:eastAsia="Times New Roman" w:hAnsi="Times New Roman" w:cs="Times New Roman"/>
                <w:kern w:val="0"/>
                <w:sz w:val="24"/>
                <w:szCs w:val="24"/>
                <w:lang w:eastAsia="tr-TR"/>
                <w14:ligatures w14:val="none"/>
              </w:rPr>
              <w:t xml:space="preserve"> sever, Mavi kutu plastikçi, Hepsi doğa dostu birer işçi!” Çocuklar her kutuyu temsil eden parmaklarını oynatır, uygun ses </w:t>
            </w:r>
            <w:proofErr w:type="gramStart"/>
            <w:r w:rsidRPr="00A804A3">
              <w:rPr>
                <w:rFonts w:ascii="Times New Roman" w:eastAsia="Times New Roman" w:hAnsi="Times New Roman" w:cs="Times New Roman"/>
                <w:kern w:val="0"/>
                <w:sz w:val="24"/>
                <w:szCs w:val="24"/>
                <w:lang w:eastAsia="tr-TR"/>
                <w14:ligatures w14:val="none"/>
              </w:rPr>
              <w:t>efektleriyle</w:t>
            </w:r>
            <w:proofErr w:type="gramEnd"/>
            <w:r w:rsidRPr="00A804A3">
              <w:rPr>
                <w:rFonts w:ascii="Times New Roman" w:eastAsia="Times New Roman" w:hAnsi="Times New Roman" w:cs="Times New Roman"/>
                <w:kern w:val="0"/>
                <w:sz w:val="24"/>
                <w:szCs w:val="24"/>
                <w:lang w:eastAsia="tr-TR"/>
                <w14:ligatures w14:val="none"/>
              </w:rPr>
              <w:t xml:space="preserve"> dramatize eder. (MSB.3.b)</w:t>
            </w:r>
          </w:p>
          <w:p w14:paraId="49C89A42"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Segoe UI Symbol" w:eastAsia="Times New Roman" w:hAnsi="Segoe UI Symbol" w:cs="Segoe UI Symbol"/>
                <w:kern w:val="0"/>
                <w:sz w:val="24"/>
                <w:szCs w:val="24"/>
                <w:lang w:eastAsia="tr-TR"/>
                <w14:ligatures w14:val="none"/>
              </w:rPr>
              <w:t>📌</w:t>
            </w:r>
            <w:r w:rsidRPr="00A804A3">
              <w:rPr>
                <w:rFonts w:ascii="Times New Roman" w:eastAsia="Times New Roman" w:hAnsi="Times New Roman" w:cs="Times New Roman"/>
                <w:kern w:val="0"/>
                <w:sz w:val="24"/>
                <w:szCs w:val="24"/>
                <w:lang w:eastAsia="tr-TR"/>
                <w14:ligatures w14:val="none"/>
              </w:rPr>
              <w:t xml:space="preserve"> </w:t>
            </w:r>
            <w:r w:rsidRPr="00A804A3">
              <w:rPr>
                <w:rFonts w:ascii="Times New Roman" w:eastAsia="Times New Roman" w:hAnsi="Times New Roman" w:cs="Times New Roman"/>
                <w:b/>
                <w:bCs/>
                <w:kern w:val="0"/>
                <w:sz w:val="24"/>
                <w:szCs w:val="24"/>
                <w:lang w:eastAsia="tr-TR"/>
                <w14:ligatures w14:val="none"/>
              </w:rPr>
              <w:t>3. Hikâye ve Tartışma: “Bir Çöpün Günlüğü”</w:t>
            </w:r>
            <w:r w:rsidRPr="00A804A3">
              <w:rPr>
                <w:rFonts w:ascii="Times New Roman" w:eastAsia="Times New Roman" w:hAnsi="Times New Roman" w:cs="Times New Roman"/>
                <w:kern w:val="0"/>
                <w:sz w:val="24"/>
                <w:szCs w:val="24"/>
                <w:lang w:eastAsia="tr-TR"/>
                <w14:ligatures w14:val="none"/>
              </w:rPr>
              <w:t xml:space="preserve"> Öğretmen “Ben bir gazete parçasıyım” şeklinde hikâye anlatır. Bu hikâyede gazetenin çöpe atılmasıyla başlayan yolculuğu, geri dönüşüm tesisine varması ve </w:t>
            </w:r>
            <w:r w:rsidRPr="00A804A3">
              <w:rPr>
                <w:rFonts w:ascii="Times New Roman" w:eastAsia="Times New Roman" w:hAnsi="Times New Roman" w:cs="Times New Roman"/>
                <w:kern w:val="0"/>
                <w:sz w:val="24"/>
                <w:szCs w:val="24"/>
                <w:lang w:eastAsia="tr-TR"/>
                <w14:ligatures w14:val="none"/>
              </w:rPr>
              <w:lastRenderedPageBreak/>
              <w:t xml:space="preserve">sonunda yeniden </w:t>
            </w:r>
            <w:proofErr w:type="gramStart"/>
            <w:r w:rsidRPr="00A804A3">
              <w:rPr>
                <w:rFonts w:ascii="Times New Roman" w:eastAsia="Times New Roman" w:hAnsi="Times New Roman" w:cs="Times New Roman"/>
                <w:kern w:val="0"/>
                <w:sz w:val="24"/>
                <w:szCs w:val="24"/>
                <w:lang w:eastAsia="tr-TR"/>
                <w14:ligatures w14:val="none"/>
              </w:rPr>
              <w:t>kağıda</w:t>
            </w:r>
            <w:proofErr w:type="gramEnd"/>
            <w:r w:rsidRPr="00A804A3">
              <w:rPr>
                <w:rFonts w:ascii="Times New Roman" w:eastAsia="Times New Roman" w:hAnsi="Times New Roman" w:cs="Times New Roman"/>
                <w:kern w:val="0"/>
                <w:sz w:val="24"/>
                <w:szCs w:val="24"/>
                <w:lang w:eastAsia="tr-TR"/>
                <w14:ligatures w14:val="none"/>
              </w:rPr>
              <w:t xml:space="preserve"> dönüşmesi eğlenceli bir dille aktarılır. Ardından çocuklarla “Sen bir çöp olsaydın, hangisi olmak isterdin?”, “Geri dönüşüm nasıl doğayı korur?” gibi sorularla sohbet yapılır. (KB1, SDB2.1.SB2, OB6.1.SB1)</w:t>
            </w:r>
          </w:p>
          <w:p w14:paraId="2FD2BFB4"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Segoe UI Symbol" w:eastAsia="Times New Roman" w:hAnsi="Segoe UI Symbol" w:cs="Segoe UI Symbol"/>
                <w:kern w:val="0"/>
                <w:sz w:val="24"/>
                <w:szCs w:val="24"/>
                <w:lang w:eastAsia="tr-TR"/>
                <w14:ligatures w14:val="none"/>
              </w:rPr>
              <w:t>📌</w:t>
            </w:r>
            <w:r w:rsidRPr="00A804A3">
              <w:rPr>
                <w:rFonts w:ascii="Times New Roman" w:eastAsia="Times New Roman" w:hAnsi="Times New Roman" w:cs="Times New Roman"/>
                <w:kern w:val="0"/>
                <w:sz w:val="24"/>
                <w:szCs w:val="24"/>
                <w:lang w:eastAsia="tr-TR"/>
                <w14:ligatures w14:val="none"/>
              </w:rPr>
              <w:t xml:space="preserve"> </w:t>
            </w:r>
            <w:r w:rsidRPr="00A804A3">
              <w:rPr>
                <w:rFonts w:ascii="Times New Roman" w:eastAsia="Times New Roman" w:hAnsi="Times New Roman" w:cs="Times New Roman"/>
                <w:b/>
                <w:bCs/>
                <w:kern w:val="0"/>
                <w:sz w:val="24"/>
                <w:szCs w:val="24"/>
                <w:lang w:eastAsia="tr-TR"/>
                <w14:ligatures w14:val="none"/>
              </w:rPr>
              <w:t>4. Sanat Etkinliği: “Benim Kutum”</w:t>
            </w:r>
            <w:r w:rsidRPr="00A804A3">
              <w:rPr>
                <w:rFonts w:ascii="Times New Roman" w:eastAsia="Times New Roman" w:hAnsi="Times New Roman" w:cs="Times New Roman"/>
                <w:kern w:val="0"/>
                <w:sz w:val="24"/>
                <w:szCs w:val="24"/>
                <w:lang w:eastAsia="tr-TR"/>
                <w14:ligatures w14:val="none"/>
              </w:rPr>
              <w:t xml:space="preserve"> Her çocuk, öğretmenin getirdiği küçük karton kutulara geri dönüşüm kutusu teması verir. Cam kutusu için mavi, plastik için sarı gibi renklerle kutular boyanır. Üzerine etiket yapıştırılır. Parmak boyalarıyla kutular süslenir. Kutular sınıfta sıralanarak bir “Geri Dönüşüm Alanı” oluşturulur. (SNAB.2.c, SNAB.2.d, SNAB.2.e, KB1)</w:t>
            </w:r>
          </w:p>
          <w:p w14:paraId="43111B2E"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Segoe UI Symbol" w:eastAsia="Times New Roman" w:hAnsi="Segoe UI Symbol" w:cs="Segoe UI Symbol"/>
                <w:kern w:val="0"/>
                <w:sz w:val="24"/>
                <w:szCs w:val="24"/>
                <w:lang w:eastAsia="tr-TR"/>
                <w14:ligatures w14:val="none"/>
              </w:rPr>
              <w:t>📌</w:t>
            </w:r>
            <w:r w:rsidRPr="00A804A3">
              <w:rPr>
                <w:rFonts w:ascii="Times New Roman" w:eastAsia="Times New Roman" w:hAnsi="Times New Roman" w:cs="Times New Roman"/>
                <w:kern w:val="0"/>
                <w:sz w:val="24"/>
                <w:szCs w:val="24"/>
                <w:lang w:eastAsia="tr-TR"/>
                <w14:ligatures w14:val="none"/>
              </w:rPr>
              <w:t xml:space="preserve"> </w:t>
            </w:r>
            <w:r w:rsidRPr="00A804A3">
              <w:rPr>
                <w:rFonts w:ascii="Times New Roman" w:eastAsia="Times New Roman" w:hAnsi="Times New Roman" w:cs="Times New Roman"/>
                <w:b/>
                <w:bCs/>
                <w:kern w:val="0"/>
                <w:sz w:val="24"/>
                <w:szCs w:val="24"/>
                <w:lang w:eastAsia="tr-TR"/>
                <w14:ligatures w14:val="none"/>
              </w:rPr>
              <w:t>5. Hareketli Grup Oyunu: “Atığı Doğru Yolla!”</w:t>
            </w:r>
            <w:r w:rsidRPr="00A804A3">
              <w:rPr>
                <w:rFonts w:ascii="Times New Roman" w:eastAsia="Times New Roman" w:hAnsi="Times New Roman" w:cs="Times New Roman"/>
                <w:kern w:val="0"/>
                <w:sz w:val="24"/>
                <w:szCs w:val="24"/>
                <w:lang w:eastAsia="tr-TR"/>
                <w14:ligatures w14:val="none"/>
              </w:rPr>
              <w:t xml:space="preserve"> Sınıfın farklı köşelerine atık türlerinin resimleri asılır. Çocuklara çeşitli atık kartları dağıtılır. Müzik başladığında çocuklar istedikleri gibi dans ederler. Müzik durunca ellerindeki kartlara göre doğru köşeye koşarlar. Her turda öğretmen birkaç çocuğa “Neden buraya geldin?” diye sorar. (OB4.2.SB1, OB4.2.SB2, OB4.2.SB3)</w:t>
            </w:r>
          </w:p>
          <w:p w14:paraId="024C95CC" w14:textId="77777777" w:rsidR="00A804A3" w:rsidRPr="00A804A3" w:rsidRDefault="00944AFE" w:rsidP="00A804A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6658A995">
                <v:rect id="_x0000_i1026" style="width:0;height:1.5pt" o:hralign="center" o:hrstd="t" o:hr="t" fillcolor="#a0a0a0" stroked="f"/>
              </w:pict>
            </w:r>
          </w:p>
          <w:p w14:paraId="4F1B5DAB" w14:textId="77777777" w:rsidR="00A804A3" w:rsidRPr="00A804A3" w:rsidRDefault="00A804A3" w:rsidP="00A804A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b/>
                <w:bCs/>
                <w:kern w:val="0"/>
                <w:sz w:val="24"/>
                <w:szCs w:val="24"/>
                <w:lang w:eastAsia="tr-TR"/>
                <w14:ligatures w14:val="none"/>
              </w:rPr>
              <w:t>DEĞERLENDİRME</w:t>
            </w:r>
          </w:p>
          <w:p w14:paraId="67E5498E" w14:textId="77777777" w:rsidR="00A804A3" w:rsidRPr="00A804A3" w:rsidRDefault="00A804A3" w:rsidP="00A804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kern w:val="0"/>
                <w:sz w:val="24"/>
                <w:szCs w:val="24"/>
                <w:lang w:eastAsia="tr-TR"/>
                <w14:ligatures w14:val="none"/>
              </w:rPr>
              <w:t>Ritim çubuklarıyla hangi hareketleri yaptık?</w:t>
            </w:r>
          </w:p>
          <w:p w14:paraId="6243B4A9" w14:textId="77777777" w:rsidR="00A804A3" w:rsidRPr="00A804A3" w:rsidRDefault="00A804A3" w:rsidP="00A804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kern w:val="0"/>
                <w:sz w:val="24"/>
                <w:szCs w:val="24"/>
                <w:lang w:eastAsia="tr-TR"/>
                <w14:ligatures w14:val="none"/>
              </w:rPr>
              <w:t>Hangi malzemeleri hangi kutulara attık?</w:t>
            </w:r>
          </w:p>
          <w:p w14:paraId="5A769CB2" w14:textId="77777777" w:rsidR="00A804A3" w:rsidRPr="00A804A3" w:rsidRDefault="00A804A3" w:rsidP="00A804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kern w:val="0"/>
                <w:sz w:val="24"/>
                <w:szCs w:val="24"/>
                <w:lang w:eastAsia="tr-TR"/>
                <w14:ligatures w14:val="none"/>
              </w:rPr>
              <w:t>Sanat etkinliğinde hangi kutuyu boyadın?</w:t>
            </w:r>
          </w:p>
          <w:p w14:paraId="136648AF" w14:textId="77777777" w:rsidR="00A804A3" w:rsidRPr="00A804A3" w:rsidRDefault="00A804A3" w:rsidP="00A804A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A804A3">
              <w:rPr>
                <w:rFonts w:ascii="Times New Roman" w:eastAsia="Times New Roman" w:hAnsi="Times New Roman" w:cs="Times New Roman"/>
                <w:kern w:val="0"/>
                <w:sz w:val="24"/>
                <w:szCs w:val="24"/>
                <w:lang w:eastAsia="tr-TR"/>
                <w14:ligatures w14:val="none"/>
              </w:rPr>
              <w:t>Hikâyedeki gazete dönüşünce ne oldu?</w:t>
            </w:r>
          </w:p>
          <w:p w14:paraId="77D49CDD" w14:textId="353013B6" w:rsidR="00414E3E" w:rsidRPr="00A804A3" w:rsidRDefault="00414E3E" w:rsidP="00A804A3">
            <w:pPr>
              <w:rPr>
                <w:rFonts w:ascii="Times New Roman" w:eastAsia="Times New Roman" w:hAnsi="Times New Roman" w:cs="Times New Roman"/>
                <w:kern w:val="0"/>
                <w:sz w:val="24"/>
                <w:szCs w:val="24"/>
                <w:lang w:eastAsia="tr-TR"/>
                <w14:ligatures w14:val="none"/>
              </w:rPr>
            </w:pPr>
          </w:p>
        </w:tc>
      </w:tr>
      <w:tr w:rsidR="00414E3E" w:rsidRPr="00797D5D" w14:paraId="4F508B09" w14:textId="77777777" w:rsidTr="001B4BF2">
        <w:trPr>
          <w:trHeight w:val="567"/>
        </w:trPr>
        <w:tc>
          <w:tcPr>
            <w:tcW w:w="9062" w:type="dxa"/>
            <w:gridSpan w:val="2"/>
          </w:tcPr>
          <w:p w14:paraId="4488CDEB"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b/>
                <w:bCs/>
                <w:color w:val="000000"/>
                <w:sz w:val="24"/>
                <w:szCs w:val="24"/>
                <w:shd w:val="clear" w:color="auto" w:fill="FFF3CD"/>
              </w:rPr>
              <w:lastRenderedPageBreak/>
              <w:t xml:space="preserve"> </w:t>
            </w:r>
            <w:r w:rsidRPr="00797D5D">
              <w:rPr>
                <w:rFonts w:ascii="Times New Roman" w:hAnsi="Times New Roman" w:cs="Times New Roman"/>
                <w:color w:val="000000"/>
                <w:sz w:val="24"/>
                <w:szCs w:val="24"/>
                <w:shd w:val="clear" w:color="auto" w:fill="FFF3CD"/>
              </w:rPr>
              <w:t xml:space="preserve"> </w:t>
            </w:r>
            <w:r w:rsidRPr="00797D5D">
              <w:rPr>
                <w:rFonts w:ascii="Times New Roman" w:hAnsi="Times New Roman" w:cs="Times New Roman"/>
                <w:b/>
                <w:bCs/>
                <w:color w:val="000000"/>
                <w:sz w:val="24"/>
                <w:szCs w:val="24"/>
                <w:shd w:val="clear" w:color="auto" w:fill="FFF3CD"/>
              </w:rPr>
              <w:t>Farklılaştırma</w:t>
            </w:r>
          </w:p>
        </w:tc>
      </w:tr>
      <w:tr w:rsidR="00414E3E" w:rsidRPr="00797D5D" w14:paraId="658390E2" w14:textId="77777777" w:rsidTr="001B4BF2">
        <w:trPr>
          <w:trHeight w:val="1134"/>
        </w:trPr>
        <w:tc>
          <w:tcPr>
            <w:tcW w:w="1736" w:type="dxa"/>
          </w:tcPr>
          <w:p w14:paraId="5FF2A9DD"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Zenginleştirme</w:t>
            </w:r>
          </w:p>
        </w:tc>
        <w:tc>
          <w:tcPr>
            <w:tcW w:w="7326" w:type="dxa"/>
          </w:tcPr>
          <w:p w14:paraId="22323F13" w14:textId="77777777" w:rsidR="00A804A3" w:rsidRDefault="00A804A3" w:rsidP="00A804A3">
            <w:pPr>
              <w:pStyle w:val="NormalWeb"/>
            </w:pPr>
            <w:r>
              <w:t>“Benim Kutum” sanat etkinliğinde çocuklar kendi sembollerini ve geri dönüşüm sloganlarını kutularına ekler.</w:t>
            </w:r>
          </w:p>
          <w:p w14:paraId="7B6B7C11" w14:textId="1C5FCC6D" w:rsidR="00414E3E" w:rsidRPr="00797D5D" w:rsidRDefault="00414E3E" w:rsidP="00797D5D">
            <w:pPr>
              <w:spacing w:line="360" w:lineRule="auto"/>
              <w:rPr>
                <w:rFonts w:ascii="Times New Roman" w:hAnsi="Times New Roman" w:cs="Times New Roman"/>
                <w:sz w:val="24"/>
                <w:szCs w:val="24"/>
              </w:rPr>
            </w:pPr>
          </w:p>
        </w:tc>
      </w:tr>
      <w:tr w:rsidR="00414E3E" w:rsidRPr="00797D5D" w14:paraId="6935131B" w14:textId="77777777" w:rsidTr="001B4BF2">
        <w:trPr>
          <w:trHeight w:val="1134"/>
        </w:trPr>
        <w:tc>
          <w:tcPr>
            <w:tcW w:w="1736" w:type="dxa"/>
          </w:tcPr>
          <w:p w14:paraId="035A1FEC"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Destekleme</w:t>
            </w:r>
          </w:p>
        </w:tc>
        <w:tc>
          <w:tcPr>
            <w:tcW w:w="7326" w:type="dxa"/>
          </w:tcPr>
          <w:p w14:paraId="743D7948" w14:textId="77777777" w:rsidR="00A804A3" w:rsidRDefault="00A804A3" w:rsidP="00A804A3">
            <w:pPr>
              <w:pStyle w:val="NormalWeb"/>
            </w:pPr>
            <w:r>
              <w:t>Hikâye anlatımı sırasında öğretmen resimli destek kartları kullanarak kavramları pekiştirir.</w:t>
            </w:r>
          </w:p>
          <w:p w14:paraId="338750D7" w14:textId="7CD78CB2" w:rsidR="00414E3E" w:rsidRPr="00797D5D" w:rsidRDefault="00414E3E" w:rsidP="00797D5D">
            <w:pPr>
              <w:spacing w:line="360" w:lineRule="auto"/>
              <w:rPr>
                <w:rFonts w:ascii="Times New Roman" w:hAnsi="Times New Roman" w:cs="Times New Roman"/>
                <w:sz w:val="24"/>
                <w:szCs w:val="24"/>
              </w:rPr>
            </w:pPr>
          </w:p>
        </w:tc>
      </w:tr>
      <w:tr w:rsidR="00414E3E" w:rsidRPr="00797D5D" w14:paraId="4DE41A4F" w14:textId="77777777" w:rsidTr="001B4BF2">
        <w:trPr>
          <w:trHeight w:val="1134"/>
        </w:trPr>
        <w:tc>
          <w:tcPr>
            <w:tcW w:w="1736" w:type="dxa"/>
          </w:tcPr>
          <w:p w14:paraId="342AEC32" w14:textId="77777777" w:rsidR="00414E3E" w:rsidRPr="00797D5D" w:rsidRDefault="00414E3E" w:rsidP="00797D5D">
            <w:pPr>
              <w:spacing w:line="360" w:lineRule="auto"/>
              <w:rPr>
                <w:rFonts w:ascii="Times New Roman" w:hAnsi="Times New Roman" w:cs="Times New Roman"/>
                <w:sz w:val="24"/>
                <w:szCs w:val="24"/>
              </w:rPr>
            </w:pPr>
            <w:r w:rsidRPr="00797D5D">
              <w:rPr>
                <w:rFonts w:ascii="Times New Roman" w:hAnsi="Times New Roman" w:cs="Times New Roman"/>
                <w:color w:val="000000"/>
                <w:sz w:val="24"/>
                <w:szCs w:val="24"/>
                <w:shd w:val="clear" w:color="auto" w:fill="F8F9FA"/>
              </w:rPr>
              <w:t>Aile/Toplum Katılımı</w:t>
            </w:r>
          </w:p>
        </w:tc>
        <w:tc>
          <w:tcPr>
            <w:tcW w:w="7326" w:type="dxa"/>
          </w:tcPr>
          <w:p w14:paraId="6DB3F787" w14:textId="4376A89F" w:rsidR="00414E3E" w:rsidRPr="002E2CDF" w:rsidRDefault="00414E3E" w:rsidP="002E2CDF">
            <w:pPr>
              <w:pStyle w:val="NormalWeb"/>
            </w:pPr>
            <w:r w:rsidRPr="00797D5D">
              <w:rPr>
                <w:rStyle w:val="Gl"/>
                <w:color w:val="212529"/>
              </w:rPr>
              <w:t>Aile Katılımı:</w:t>
            </w:r>
            <w:r w:rsidRPr="00797D5D">
              <w:rPr>
                <w:color w:val="212529"/>
              </w:rPr>
              <w:t> </w:t>
            </w:r>
            <w:r w:rsidR="00A804A3">
              <w:t>Fenomen Minik Aile Katılım Kitabı’nın 7. sayfası uygulanır. Evdeki atıklarla birlikte ailece ayrıştırma kutusu hazırlanır.</w:t>
            </w:r>
          </w:p>
          <w:p w14:paraId="2C36D05C" w14:textId="7FC687A1" w:rsidR="00414E3E" w:rsidRPr="00797D5D" w:rsidRDefault="00414E3E" w:rsidP="00A804A3">
            <w:pPr>
              <w:pStyle w:val="NormalWeb"/>
            </w:pPr>
            <w:r w:rsidRPr="00797D5D">
              <w:rPr>
                <w:rStyle w:val="Gl"/>
                <w:rFonts w:eastAsiaTheme="majorEastAsia"/>
                <w:color w:val="212529"/>
              </w:rPr>
              <w:t>Toplum Katılımı: </w:t>
            </w:r>
            <w:r w:rsidR="00A804A3">
              <w:t>Çocuklar, okul çevresindeki geri dönüşüm kutularının fotoğraflarını aileleriyle çeker ve sınıf panosuna ekler.</w:t>
            </w:r>
          </w:p>
        </w:tc>
      </w:tr>
    </w:tbl>
    <w:p w14:paraId="5A1D744D" w14:textId="77777777" w:rsidR="00F84EAC" w:rsidRPr="00797D5D" w:rsidRDefault="00F84EAC" w:rsidP="00797D5D">
      <w:pPr>
        <w:spacing w:line="360" w:lineRule="auto"/>
        <w:rPr>
          <w:rFonts w:ascii="Times New Roman" w:hAnsi="Times New Roman" w:cs="Times New Roman"/>
          <w:sz w:val="24"/>
          <w:szCs w:val="24"/>
        </w:rPr>
      </w:pPr>
    </w:p>
    <w:sectPr w:rsidR="00F84EAC" w:rsidRPr="00797D5D" w:rsidSect="00414E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BD0080"/>
    <w:multiLevelType w:val="multilevel"/>
    <w:tmpl w:val="B1AA7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E3E"/>
    <w:rsid w:val="0006680C"/>
    <w:rsid w:val="0014353E"/>
    <w:rsid w:val="0017701F"/>
    <w:rsid w:val="00186B73"/>
    <w:rsid w:val="001B130B"/>
    <w:rsid w:val="001F016B"/>
    <w:rsid w:val="00217235"/>
    <w:rsid w:val="00242F2F"/>
    <w:rsid w:val="002543A9"/>
    <w:rsid w:val="00256DC5"/>
    <w:rsid w:val="002576B1"/>
    <w:rsid w:val="00267E42"/>
    <w:rsid w:val="00274CFC"/>
    <w:rsid w:val="00276180"/>
    <w:rsid w:val="002860E7"/>
    <w:rsid w:val="0029314C"/>
    <w:rsid w:val="002C72F9"/>
    <w:rsid w:val="002E2CDF"/>
    <w:rsid w:val="002F2D7B"/>
    <w:rsid w:val="00346472"/>
    <w:rsid w:val="00346605"/>
    <w:rsid w:val="00353E2D"/>
    <w:rsid w:val="00383162"/>
    <w:rsid w:val="003B7B44"/>
    <w:rsid w:val="003C3E62"/>
    <w:rsid w:val="003E7B9C"/>
    <w:rsid w:val="003F385C"/>
    <w:rsid w:val="00405E33"/>
    <w:rsid w:val="00414E3E"/>
    <w:rsid w:val="00424B47"/>
    <w:rsid w:val="00425058"/>
    <w:rsid w:val="00436AAE"/>
    <w:rsid w:val="0044514E"/>
    <w:rsid w:val="0046226D"/>
    <w:rsid w:val="00466E53"/>
    <w:rsid w:val="004745E9"/>
    <w:rsid w:val="004778D3"/>
    <w:rsid w:val="004E5913"/>
    <w:rsid w:val="0052121E"/>
    <w:rsid w:val="0054153F"/>
    <w:rsid w:val="005672CA"/>
    <w:rsid w:val="0057582C"/>
    <w:rsid w:val="005C7492"/>
    <w:rsid w:val="005F2828"/>
    <w:rsid w:val="00620E0E"/>
    <w:rsid w:val="0063064E"/>
    <w:rsid w:val="006753F3"/>
    <w:rsid w:val="006772D0"/>
    <w:rsid w:val="006A0A73"/>
    <w:rsid w:val="006A1100"/>
    <w:rsid w:val="006A48E1"/>
    <w:rsid w:val="006E2F9D"/>
    <w:rsid w:val="006E7629"/>
    <w:rsid w:val="0071127B"/>
    <w:rsid w:val="00751C9E"/>
    <w:rsid w:val="00776D6E"/>
    <w:rsid w:val="007808B4"/>
    <w:rsid w:val="00797D5D"/>
    <w:rsid w:val="007A7C58"/>
    <w:rsid w:val="007C5531"/>
    <w:rsid w:val="007D567B"/>
    <w:rsid w:val="007D66A5"/>
    <w:rsid w:val="0080040B"/>
    <w:rsid w:val="008C2077"/>
    <w:rsid w:val="008C23F2"/>
    <w:rsid w:val="008D5E33"/>
    <w:rsid w:val="008F266B"/>
    <w:rsid w:val="008F5C42"/>
    <w:rsid w:val="00914B56"/>
    <w:rsid w:val="009171EB"/>
    <w:rsid w:val="0094445E"/>
    <w:rsid w:val="00944AFE"/>
    <w:rsid w:val="00967A07"/>
    <w:rsid w:val="00A3433E"/>
    <w:rsid w:val="00A61831"/>
    <w:rsid w:val="00A804A3"/>
    <w:rsid w:val="00A85E9D"/>
    <w:rsid w:val="00A90872"/>
    <w:rsid w:val="00AD5DFD"/>
    <w:rsid w:val="00B10CCB"/>
    <w:rsid w:val="00B36CAE"/>
    <w:rsid w:val="00B63412"/>
    <w:rsid w:val="00B96564"/>
    <w:rsid w:val="00BC2193"/>
    <w:rsid w:val="00BF28B8"/>
    <w:rsid w:val="00C10B1F"/>
    <w:rsid w:val="00C361F7"/>
    <w:rsid w:val="00C47D0F"/>
    <w:rsid w:val="00C5026D"/>
    <w:rsid w:val="00C7707E"/>
    <w:rsid w:val="00C81950"/>
    <w:rsid w:val="00C93C59"/>
    <w:rsid w:val="00CB5DBF"/>
    <w:rsid w:val="00CC6F90"/>
    <w:rsid w:val="00CD3018"/>
    <w:rsid w:val="00CD4EE4"/>
    <w:rsid w:val="00CF0909"/>
    <w:rsid w:val="00CF75A4"/>
    <w:rsid w:val="00D01AAA"/>
    <w:rsid w:val="00D25DE5"/>
    <w:rsid w:val="00D575AB"/>
    <w:rsid w:val="00D61020"/>
    <w:rsid w:val="00D92A5A"/>
    <w:rsid w:val="00DC159C"/>
    <w:rsid w:val="00DE0D8D"/>
    <w:rsid w:val="00DE58FD"/>
    <w:rsid w:val="00DF3115"/>
    <w:rsid w:val="00DF4D73"/>
    <w:rsid w:val="00DF60E0"/>
    <w:rsid w:val="00E4651B"/>
    <w:rsid w:val="00EA5F16"/>
    <w:rsid w:val="00ED1B77"/>
    <w:rsid w:val="00EF72C8"/>
    <w:rsid w:val="00F34450"/>
    <w:rsid w:val="00F45F1E"/>
    <w:rsid w:val="00F477A3"/>
    <w:rsid w:val="00F54DF5"/>
    <w:rsid w:val="00F83931"/>
    <w:rsid w:val="00F84EAC"/>
    <w:rsid w:val="00FB6C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CA0DB"/>
  <w15:chartTrackingRefBased/>
  <w15:docId w15:val="{AE3D0158-774E-4F5C-9D12-7034296C1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064E"/>
  </w:style>
  <w:style w:type="paragraph" w:styleId="Balk1">
    <w:name w:val="heading 1"/>
    <w:basedOn w:val="Normal"/>
    <w:next w:val="Normal"/>
    <w:link w:val="Balk1Char"/>
    <w:uiPriority w:val="9"/>
    <w:qFormat/>
    <w:rsid w:val="00414E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14E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14E3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14E3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14E3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14E3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14E3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14E3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14E3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4E3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14E3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14E3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14E3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14E3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14E3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14E3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14E3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14E3E"/>
    <w:rPr>
      <w:rFonts w:eastAsiaTheme="majorEastAsia" w:cstheme="majorBidi"/>
      <w:color w:val="272727" w:themeColor="text1" w:themeTint="D8"/>
    </w:rPr>
  </w:style>
  <w:style w:type="paragraph" w:styleId="KonuBal">
    <w:name w:val="Title"/>
    <w:basedOn w:val="Normal"/>
    <w:next w:val="Normal"/>
    <w:link w:val="KonuBalChar"/>
    <w:uiPriority w:val="10"/>
    <w:qFormat/>
    <w:rsid w:val="00414E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14E3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14E3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14E3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14E3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14E3E"/>
    <w:rPr>
      <w:i/>
      <w:iCs/>
      <w:color w:val="404040" w:themeColor="text1" w:themeTint="BF"/>
    </w:rPr>
  </w:style>
  <w:style w:type="paragraph" w:styleId="ListeParagraf">
    <w:name w:val="List Paragraph"/>
    <w:basedOn w:val="Normal"/>
    <w:uiPriority w:val="34"/>
    <w:qFormat/>
    <w:rsid w:val="00414E3E"/>
    <w:pPr>
      <w:ind w:left="720"/>
      <w:contextualSpacing/>
    </w:pPr>
  </w:style>
  <w:style w:type="character" w:styleId="GlVurgulama">
    <w:name w:val="Intense Emphasis"/>
    <w:basedOn w:val="VarsaylanParagrafYazTipi"/>
    <w:uiPriority w:val="21"/>
    <w:qFormat/>
    <w:rsid w:val="00414E3E"/>
    <w:rPr>
      <w:i/>
      <w:iCs/>
      <w:color w:val="0F4761" w:themeColor="accent1" w:themeShade="BF"/>
    </w:rPr>
  </w:style>
  <w:style w:type="paragraph" w:styleId="GlAlnt">
    <w:name w:val="Intense Quote"/>
    <w:basedOn w:val="Normal"/>
    <w:next w:val="Normal"/>
    <w:link w:val="GlAlntChar"/>
    <w:uiPriority w:val="30"/>
    <w:qFormat/>
    <w:rsid w:val="00414E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14E3E"/>
    <w:rPr>
      <w:i/>
      <w:iCs/>
      <w:color w:val="0F4761" w:themeColor="accent1" w:themeShade="BF"/>
    </w:rPr>
  </w:style>
  <w:style w:type="character" w:styleId="GlBavuru">
    <w:name w:val="Intense Reference"/>
    <w:basedOn w:val="VarsaylanParagrafYazTipi"/>
    <w:uiPriority w:val="32"/>
    <w:qFormat/>
    <w:rsid w:val="00414E3E"/>
    <w:rPr>
      <w:b/>
      <w:bCs/>
      <w:smallCaps/>
      <w:color w:val="0F4761" w:themeColor="accent1" w:themeShade="BF"/>
      <w:spacing w:val="5"/>
    </w:rPr>
  </w:style>
  <w:style w:type="table" w:styleId="TabloKlavuzu">
    <w:name w:val="Table Grid"/>
    <w:basedOn w:val="NormalTablo"/>
    <w:uiPriority w:val="39"/>
    <w:rsid w:val="00414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4E3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414E3E"/>
    <w:rPr>
      <w:b/>
      <w:bCs/>
    </w:rPr>
  </w:style>
  <w:style w:type="character" w:styleId="Kpr">
    <w:name w:val="Hyperlink"/>
    <w:basedOn w:val="VarsaylanParagrafYazTipi"/>
    <w:uiPriority w:val="99"/>
    <w:unhideWhenUsed/>
    <w:rsid w:val="00414E3E"/>
    <w:rPr>
      <w:color w:val="467886" w:themeColor="hyperlink"/>
      <w:u w:val="single"/>
    </w:rPr>
  </w:style>
  <w:style w:type="character" w:customStyle="1" w:styleId="UnresolvedMention">
    <w:name w:val="Unresolved Mention"/>
    <w:basedOn w:val="VarsaylanParagrafYazTipi"/>
    <w:uiPriority w:val="99"/>
    <w:semiHidden/>
    <w:unhideWhenUsed/>
    <w:rsid w:val="00F83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80628">
      <w:bodyDiv w:val="1"/>
      <w:marLeft w:val="0"/>
      <w:marRight w:val="0"/>
      <w:marTop w:val="0"/>
      <w:marBottom w:val="0"/>
      <w:divBdr>
        <w:top w:val="none" w:sz="0" w:space="0" w:color="auto"/>
        <w:left w:val="none" w:sz="0" w:space="0" w:color="auto"/>
        <w:bottom w:val="none" w:sz="0" w:space="0" w:color="auto"/>
        <w:right w:val="none" w:sz="0" w:space="0" w:color="auto"/>
      </w:divBdr>
    </w:div>
    <w:div w:id="423110675">
      <w:bodyDiv w:val="1"/>
      <w:marLeft w:val="0"/>
      <w:marRight w:val="0"/>
      <w:marTop w:val="0"/>
      <w:marBottom w:val="0"/>
      <w:divBdr>
        <w:top w:val="none" w:sz="0" w:space="0" w:color="auto"/>
        <w:left w:val="none" w:sz="0" w:space="0" w:color="auto"/>
        <w:bottom w:val="none" w:sz="0" w:space="0" w:color="auto"/>
        <w:right w:val="none" w:sz="0" w:space="0" w:color="auto"/>
      </w:divBdr>
    </w:div>
    <w:div w:id="677586848">
      <w:bodyDiv w:val="1"/>
      <w:marLeft w:val="0"/>
      <w:marRight w:val="0"/>
      <w:marTop w:val="0"/>
      <w:marBottom w:val="0"/>
      <w:divBdr>
        <w:top w:val="none" w:sz="0" w:space="0" w:color="auto"/>
        <w:left w:val="none" w:sz="0" w:space="0" w:color="auto"/>
        <w:bottom w:val="none" w:sz="0" w:space="0" w:color="auto"/>
        <w:right w:val="none" w:sz="0" w:space="0" w:color="auto"/>
      </w:divBdr>
    </w:div>
    <w:div w:id="720638865">
      <w:bodyDiv w:val="1"/>
      <w:marLeft w:val="0"/>
      <w:marRight w:val="0"/>
      <w:marTop w:val="0"/>
      <w:marBottom w:val="0"/>
      <w:divBdr>
        <w:top w:val="none" w:sz="0" w:space="0" w:color="auto"/>
        <w:left w:val="none" w:sz="0" w:space="0" w:color="auto"/>
        <w:bottom w:val="none" w:sz="0" w:space="0" w:color="auto"/>
        <w:right w:val="none" w:sz="0" w:space="0" w:color="auto"/>
      </w:divBdr>
    </w:div>
    <w:div w:id="1217931147">
      <w:bodyDiv w:val="1"/>
      <w:marLeft w:val="0"/>
      <w:marRight w:val="0"/>
      <w:marTop w:val="0"/>
      <w:marBottom w:val="0"/>
      <w:divBdr>
        <w:top w:val="none" w:sz="0" w:space="0" w:color="auto"/>
        <w:left w:val="none" w:sz="0" w:space="0" w:color="auto"/>
        <w:bottom w:val="none" w:sz="0" w:space="0" w:color="auto"/>
        <w:right w:val="none" w:sz="0" w:space="0" w:color="auto"/>
      </w:divBdr>
      <w:divsChild>
        <w:div w:id="1669402324">
          <w:marLeft w:val="0"/>
          <w:marRight w:val="0"/>
          <w:marTop w:val="0"/>
          <w:marBottom w:val="0"/>
          <w:divBdr>
            <w:top w:val="none" w:sz="0" w:space="0" w:color="auto"/>
            <w:left w:val="none" w:sz="0" w:space="0" w:color="auto"/>
            <w:bottom w:val="none" w:sz="0" w:space="0" w:color="auto"/>
            <w:right w:val="none" w:sz="0" w:space="0" w:color="auto"/>
          </w:divBdr>
        </w:div>
        <w:div w:id="1651981832">
          <w:marLeft w:val="0"/>
          <w:marRight w:val="0"/>
          <w:marTop w:val="0"/>
          <w:marBottom w:val="0"/>
          <w:divBdr>
            <w:top w:val="none" w:sz="0" w:space="0" w:color="auto"/>
            <w:left w:val="none" w:sz="0" w:space="0" w:color="auto"/>
            <w:bottom w:val="none" w:sz="0" w:space="0" w:color="auto"/>
            <w:right w:val="none" w:sz="0" w:space="0" w:color="auto"/>
          </w:divBdr>
        </w:div>
      </w:divsChild>
    </w:div>
    <w:div w:id="1350790439">
      <w:bodyDiv w:val="1"/>
      <w:marLeft w:val="0"/>
      <w:marRight w:val="0"/>
      <w:marTop w:val="0"/>
      <w:marBottom w:val="0"/>
      <w:divBdr>
        <w:top w:val="none" w:sz="0" w:space="0" w:color="auto"/>
        <w:left w:val="none" w:sz="0" w:space="0" w:color="auto"/>
        <w:bottom w:val="none" w:sz="0" w:space="0" w:color="auto"/>
        <w:right w:val="none" w:sz="0" w:space="0" w:color="auto"/>
      </w:divBdr>
    </w:div>
    <w:div w:id="1465274837">
      <w:bodyDiv w:val="1"/>
      <w:marLeft w:val="0"/>
      <w:marRight w:val="0"/>
      <w:marTop w:val="0"/>
      <w:marBottom w:val="0"/>
      <w:divBdr>
        <w:top w:val="none" w:sz="0" w:space="0" w:color="auto"/>
        <w:left w:val="none" w:sz="0" w:space="0" w:color="auto"/>
        <w:bottom w:val="none" w:sz="0" w:space="0" w:color="auto"/>
        <w:right w:val="none" w:sz="0" w:space="0" w:color="auto"/>
      </w:divBdr>
    </w:div>
    <w:div w:id="1841388675">
      <w:bodyDiv w:val="1"/>
      <w:marLeft w:val="0"/>
      <w:marRight w:val="0"/>
      <w:marTop w:val="0"/>
      <w:marBottom w:val="0"/>
      <w:divBdr>
        <w:top w:val="none" w:sz="0" w:space="0" w:color="auto"/>
        <w:left w:val="none" w:sz="0" w:space="0" w:color="auto"/>
        <w:bottom w:val="none" w:sz="0" w:space="0" w:color="auto"/>
        <w:right w:val="none" w:sz="0" w:space="0" w:color="auto"/>
      </w:divBdr>
      <w:divsChild>
        <w:div w:id="12520097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5</Pages>
  <Words>1076</Words>
  <Characters>6137</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96</cp:revision>
  <dcterms:created xsi:type="dcterms:W3CDTF">2024-07-11T08:58:00Z</dcterms:created>
  <dcterms:modified xsi:type="dcterms:W3CDTF">2025-07-26T09:44:00Z</dcterms:modified>
</cp:coreProperties>
</file>